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3E" w:rsidRDefault="003E393E" w:rsidP="003E393E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51950" cy="6722703"/>
            <wp:effectExtent l="0" t="0" r="6350" b="2540"/>
            <wp:docPr id="1" name="Рисунок 1" descr="C:\Users\dns\Desktop\Р.П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.П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93E" w:rsidRDefault="003E393E" w:rsidP="003E393E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</w:rPr>
        <w:lastRenderedPageBreak/>
        <w:t>1</w:t>
      </w:r>
      <w:r>
        <w:rPr>
          <w:b/>
          <w:bCs/>
          <w:u w:val="single"/>
        </w:rPr>
        <w:t>. Пояснительная записка</w:t>
      </w:r>
    </w:p>
    <w:p w:rsidR="003E393E" w:rsidRDefault="003E393E" w:rsidP="003E393E">
      <w:pPr>
        <w:pStyle w:val="western"/>
        <w:spacing w:before="0" w:beforeAutospacing="0" w:after="0" w:afterAutospacing="0"/>
        <w:jc w:val="both"/>
        <w:rPr>
          <w:bCs/>
        </w:rPr>
      </w:pPr>
      <w:r>
        <w:t xml:space="preserve">         Образовательная рабочая программа</w:t>
      </w:r>
      <w:r>
        <w:rPr>
          <w:bCs/>
        </w:rPr>
        <w:t xml:space="preserve"> по чтению и развитию речи разработана на основе </w:t>
      </w:r>
      <w:r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3E393E" w:rsidRDefault="003E393E" w:rsidP="003E39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 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3E393E" w:rsidRDefault="003E393E" w:rsidP="003E393E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3E393E" w:rsidRDefault="003E393E" w:rsidP="003E393E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3E393E" w:rsidRDefault="003E393E" w:rsidP="003E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3E393E" w:rsidRDefault="003E393E" w:rsidP="003E393E">
      <w:pPr>
        <w:pStyle w:val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3E393E" w:rsidRDefault="003E393E" w:rsidP="003E393E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3E393E" w:rsidRDefault="003E393E" w:rsidP="003E393E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3E393E" w:rsidRDefault="003E393E" w:rsidP="003E39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3E393E" w:rsidRDefault="003E393E" w:rsidP="003E39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3E393E" w:rsidRDefault="003E393E" w:rsidP="003E39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3E393E" w:rsidRDefault="003E393E" w:rsidP="003E3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3E393E" w:rsidRDefault="003E393E" w:rsidP="003E393E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</w:p>
    <w:p w:rsidR="003E393E" w:rsidRDefault="003E393E" w:rsidP="003E393E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7 классе -  3 часа в неделю, 102 часа в год.</w:t>
      </w:r>
    </w:p>
    <w:p w:rsidR="003E393E" w:rsidRDefault="003E393E" w:rsidP="003E393E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3E393E" w:rsidRDefault="003E393E" w:rsidP="003E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3E393E" w:rsidRDefault="003E393E" w:rsidP="003E39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93E" w:rsidRDefault="003E393E" w:rsidP="003E393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3E393E" w:rsidRDefault="003E393E" w:rsidP="003E393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3E393E" w:rsidRDefault="003E393E" w:rsidP="003E393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3E393E" w:rsidRDefault="003E393E" w:rsidP="003E393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3E393E" w:rsidRDefault="003E393E" w:rsidP="003E393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3E393E" w:rsidRDefault="003E393E" w:rsidP="003E393E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3"/>
          <w:b w:val="0"/>
          <w:sz w:val="24"/>
          <w:szCs w:val="24"/>
        </w:rPr>
        <w:lastRenderedPageBreak/>
        <w:t>Метапредметными</w:t>
      </w:r>
      <w:proofErr w:type="spellEnd"/>
      <w:r>
        <w:rPr>
          <w:rStyle w:val="a3"/>
          <w:b w:val="0"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3E393E" w:rsidRDefault="003E393E" w:rsidP="003E393E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93E" w:rsidRDefault="003E393E" w:rsidP="003E39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3E393E" w:rsidRDefault="003E393E" w:rsidP="003E39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3E393E" w:rsidRDefault="003E393E" w:rsidP="003E39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393E" w:rsidRDefault="003E393E" w:rsidP="003E39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3E393E" w:rsidRDefault="003E393E" w:rsidP="003E393E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93E" w:rsidRDefault="003E393E" w:rsidP="003E393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3E393E" w:rsidRDefault="003E393E" w:rsidP="003E393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3E393E" w:rsidRDefault="003E393E" w:rsidP="003E393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3E393E" w:rsidRDefault="003E393E" w:rsidP="003E39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93E" w:rsidRDefault="003E393E" w:rsidP="003E39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3E393E" w:rsidRDefault="003E393E" w:rsidP="003E39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3E393E" w:rsidRDefault="003E393E" w:rsidP="003E39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3E393E" w:rsidRDefault="003E393E" w:rsidP="003E39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3E393E" w:rsidRDefault="003E393E" w:rsidP="003E39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3E393E" w:rsidRDefault="003E393E" w:rsidP="003E393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3E393E" w:rsidRDefault="003E393E" w:rsidP="003E393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 класс (102 часа в год)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</w:t>
      </w:r>
      <w:r>
        <w:rPr>
          <w:rFonts w:ascii="Times New Roman" w:hAnsi="Times New Roman"/>
          <w:sz w:val="24"/>
          <w:szCs w:val="24"/>
        </w:rPr>
        <w:lastRenderedPageBreak/>
        <w:t>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логических пауз, не совпадающих со знаками препинания.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Деление прочитанного на части, составление плана. Пересказ по плану.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Выделение в тексте метких выражений, художественных определений и сравнений.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Подробный  и краткий пересказ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. Пересказ с изменением лица рассказчика.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Заучивание наизусть стихотворений.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А.С. Пушкин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Салтановиче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прекрасной царевне Лебеди», </w:t>
      </w:r>
      <w:proofErr w:type="spellStart"/>
      <w:r>
        <w:rPr>
          <w:rFonts w:ascii="Times New Roman" w:hAnsi="Times New Roman"/>
          <w:sz w:val="24"/>
          <w:szCs w:val="24"/>
        </w:rPr>
        <w:t>стихотворения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>
        <w:rPr>
          <w:rFonts w:ascii="Times New Roman" w:hAnsi="Times New Roman"/>
          <w:sz w:val="24"/>
          <w:szCs w:val="24"/>
        </w:rPr>
        <w:t>Зимний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вечер», «У лукоморья».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 «Хамелеон».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 Короленко «Дети подземелья» (в сокращении).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Исаковский «Детство», «Ветер», «Весна».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К.Г. Паустовский «Последний чёрт».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В.П. Катаев «Флаг».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sz w:val="24"/>
          <w:szCs w:val="24"/>
        </w:rPr>
        <w:t>Рыленков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«Деревья», «Весна без вещуньи – кукушки…», «Всё в тающей дымке…».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Ю.Я. Яковлев «Багульник».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3E393E" w:rsidRDefault="003E393E" w:rsidP="003E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Н. </w:t>
      </w:r>
      <w:proofErr w:type="spellStart"/>
      <w:r>
        <w:rPr>
          <w:rFonts w:ascii="Times New Roman" w:hAnsi="Times New Roman"/>
          <w:sz w:val="24"/>
          <w:szCs w:val="24"/>
        </w:rPr>
        <w:t>Лагин</w:t>
      </w:r>
      <w:proofErr w:type="spellEnd"/>
      <w:r>
        <w:rPr>
          <w:rFonts w:ascii="Times New Roman" w:hAnsi="Times New Roman"/>
          <w:sz w:val="24"/>
          <w:szCs w:val="24"/>
        </w:rPr>
        <w:t xml:space="preserve"> «Старик Хоттабыч».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П. Астафьев «</w:t>
      </w:r>
      <w:proofErr w:type="spellStart"/>
      <w:r>
        <w:rPr>
          <w:rFonts w:ascii="Times New Roman" w:hAnsi="Times New Roman"/>
          <w:sz w:val="24"/>
          <w:szCs w:val="24"/>
        </w:rPr>
        <w:t>Капалуха</w:t>
      </w:r>
      <w:proofErr w:type="spellEnd"/>
      <w:r>
        <w:rPr>
          <w:rFonts w:ascii="Times New Roman" w:hAnsi="Times New Roman"/>
          <w:sz w:val="24"/>
          <w:szCs w:val="24"/>
        </w:rPr>
        <w:t>», «Гуси в полынье», «</w:t>
      </w:r>
      <w:proofErr w:type="spellStart"/>
      <w:r>
        <w:rPr>
          <w:rFonts w:ascii="Times New Roman" w:hAnsi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Скрип».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«Детство».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В. И. Белова. «Лад».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Дж. Свифт «Путешествие Гулливера».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Повести М. Горького «Детство», «В людях».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Сурков. Стихотворения из цикла «Победители».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вечер на тему «Поэты о русской природе».</w:t>
      </w:r>
    </w:p>
    <w:p w:rsidR="003E393E" w:rsidRDefault="003E393E" w:rsidP="003E39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Н. Рубцова. Стихи.</w:t>
      </w:r>
    </w:p>
    <w:p w:rsidR="003E393E" w:rsidRDefault="003E393E" w:rsidP="003E3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для заучивания наизусть (10 стихотворений)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песни.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Отрывок из сказки А. С. Пушкина «Сказка 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Салтановиче</w:t>
      </w:r>
      <w:proofErr w:type="spellEnd"/>
      <w:r>
        <w:rPr>
          <w:rFonts w:ascii="Times New Roman" w:hAnsi="Times New Roman"/>
          <w:sz w:val="24"/>
          <w:szCs w:val="24"/>
        </w:rPr>
        <w:t xml:space="preserve">  и о  прекрасной царевне Лебеди».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С. Пушкин «Зимний вечер».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 «Бородино».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Крылов «Слон и Моська».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Некрасов «Несжатая полоса».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Исаковский «Ветер».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М. Симонов «Сын артиллериста».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Рыленков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«В тающей дымке».</w:t>
      </w:r>
    </w:p>
    <w:p w:rsidR="003E393E" w:rsidRDefault="003E393E" w:rsidP="003E3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Стихи о русской природе.</w:t>
      </w:r>
    </w:p>
    <w:p w:rsidR="003E393E" w:rsidRDefault="003E393E" w:rsidP="003E393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  Описание учебно-методического и материально-технического обеспечения образовательного процесса</w:t>
      </w:r>
    </w:p>
    <w:p w:rsidR="003E393E" w:rsidRDefault="003E393E" w:rsidP="003E39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 – составитель: Аксёнова А.К. Издательство «Просвещение», 2017 г.</w:t>
      </w:r>
    </w:p>
    <w:p w:rsidR="003E393E" w:rsidRDefault="003E393E" w:rsidP="003E39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3E393E" w:rsidRDefault="003E393E" w:rsidP="003E39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Для подбора учебной мебели соответственно росту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7F7C1E" w:rsidRDefault="007F7C1E"/>
    <w:sectPr w:rsidR="007F7C1E" w:rsidSect="003E3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E"/>
    <w:rsid w:val="003E393E"/>
    <w:rsid w:val="007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93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E393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E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9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393E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3E39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393E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E3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3E393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E393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E393E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39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3E39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93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E393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E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9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393E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3E39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393E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E3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3E393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E393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E393E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39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3E39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2919</Words>
  <Characters>16643</Characters>
  <Application>Microsoft Office Word</Application>
  <DocSecurity>0</DocSecurity>
  <Lines>138</Lines>
  <Paragraphs>39</Paragraphs>
  <ScaleCrop>false</ScaleCrop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2020-05-27T08:52:00Z</dcterms:created>
  <dcterms:modified xsi:type="dcterms:W3CDTF">2020-05-27T08:53:00Z</dcterms:modified>
</cp:coreProperties>
</file>