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F3" w:rsidRDefault="00570F91" w:rsidP="00243DC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A9B8E0" wp14:editId="6B2649F5">
            <wp:simplePos x="0" y="0"/>
            <wp:positionH relativeFrom="margin">
              <wp:posOffset>1108076</wp:posOffset>
            </wp:positionH>
            <wp:positionV relativeFrom="margin">
              <wp:posOffset>-1483995</wp:posOffset>
            </wp:positionV>
            <wp:extent cx="6332220" cy="9032875"/>
            <wp:effectExtent l="1352550" t="0" r="13258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15092021_0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32220" cy="903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43DC6" w:rsidRDefault="00243DC6" w:rsidP="00243DC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F3" w:rsidRDefault="003D6FF3" w:rsidP="00864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3D6FF3" w:rsidRPr="009F51EE" w:rsidRDefault="003D6FF3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</w:t>
      </w:r>
      <w:r w:rsidRPr="009F51EE">
        <w:rPr>
          <w:color w:val="000000"/>
        </w:rPr>
        <w:t>Рабочая программа учебного предмета «Речь и альтернативная коммуникация»</w:t>
      </w:r>
      <w:r>
        <w:rPr>
          <w:color w:val="000000"/>
        </w:rPr>
        <w:t xml:space="preserve"> в 3 классе</w:t>
      </w:r>
      <w:r w:rsidRPr="009F51EE">
        <w:rPr>
          <w:color w:val="000000"/>
        </w:rPr>
        <w:t xml:space="preserve"> разработана на основе следующих документов:</w:t>
      </w:r>
    </w:p>
    <w:p w:rsidR="003D6FF3" w:rsidRPr="009F51EE" w:rsidRDefault="003D6FF3" w:rsidP="00243DC6">
      <w:pPr>
        <w:spacing w:after="2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F51E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3D6FF3" w:rsidRPr="00215DCF" w:rsidRDefault="003D6FF3" w:rsidP="008640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1E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9F51EE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вариант 2.</w:t>
      </w:r>
      <w:r w:rsidRPr="009F51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D6FF3" w:rsidRPr="009F51EE" w:rsidRDefault="00864028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     </w:t>
      </w:r>
      <w:r w:rsidR="003D6FF3" w:rsidRPr="00864028">
        <w:rPr>
          <w:bCs/>
          <w:color w:val="000000"/>
        </w:rPr>
        <w:t>Цель обучения: </w:t>
      </w:r>
      <w:r w:rsidR="003D6FF3" w:rsidRPr="00864028">
        <w:rPr>
          <w:color w:val="000000"/>
        </w:rPr>
        <w:t>формирование</w:t>
      </w:r>
      <w:r w:rsidR="003D6FF3" w:rsidRPr="009F51EE">
        <w:rPr>
          <w:color w:val="000000"/>
        </w:rPr>
        <w:t xml:space="preserve"> коммуникативных и речевых навыков 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3D6FF3" w:rsidRPr="00864028" w:rsidRDefault="00864028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 xml:space="preserve">    </w:t>
      </w:r>
      <w:r w:rsidR="003D6FF3" w:rsidRPr="00864028">
        <w:rPr>
          <w:bCs/>
          <w:color w:val="000000"/>
        </w:rPr>
        <w:t>Задачи:</w:t>
      </w:r>
    </w:p>
    <w:p w:rsidR="003D6FF3" w:rsidRPr="009F51EE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ф</w:t>
      </w:r>
      <w:r w:rsidRPr="009F51EE">
        <w:rPr>
          <w:color w:val="000000"/>
        </w:rPr>
        <w:t>ормировать умения использовать доступные средства коммуникации и общения - вербальные и не вербальные.</w:t>
      </w:r>
    </w:p>
    <w:p w:rsidR="003D6FF3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ф</w:t>
      </w:r>
      <w:r w:rsidRPr="009F51EE">
        <w:rPr>
          <w:color w:val="000000"/>
        </w:rPr>
        <w:t xml:space="preserve">ормировать умение пользоваться доступными средствами коммуникации в практике экспрессивной и импрессивной речевой </w:t>
      </w:r>
    </w:p>
    <w:p w:rsidR="003D6FF3" w:rsidRPr="009F51EE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</w:t>
      </w:r>
      <w:r w:rsidRPr="009F51EE">
        <w:rPr>
          <w:color w:val="000000"/>
        </w:rPr>
        <w:t>деятельности для решения соответствующих возрасту житейских задач</w:t>
      </w:r>
    </w:p>
    <w:p w:rsidR="003D6FF3" w:rsidRPr="009F51EE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 р</w:t>
      </w:r>
      <w:r w:rsidRPr="009F51EE">
        <w:rPr>
          <w:color w:val="000000"/>
        </w:rPr>
        <w:t>азвивать речь как средства общения в тесной связи с познанием окружающего мира, личным опытом ребенка.</w:t>
      </w:r>
    </w:p>
    <w:p w:rsidR="003D6FF3" w:rsidRPr="009F51EE" w:rsidRDefault="003D6FF3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>
        <w:rPr>
          <w:color w:val="00000A"/>
        </w:rPr>
        <w:t>- р</w:t>
      </w:r>
      <w:r w:rsidRPr="009F51EE">
        <w:rPr>
          <w:color w:val="00000A"/>
        </w:rPr>
        <w:t>азвивать предпосылки к осмысленному чтению и письму.</w:t>
      </w:r>
    </w:p>
    <w:p w:rsidR="003D6FF3" w:rsidRPr="009F51EE" w:rsidRDefault="003D6FF3" w:rsidP="00864028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2.</w:t>
      </w:r>
      <w:r w:rsidRPr="009F51EE">
        <w:rPr>
          <w:b/>
          <w:bCs/>
          <w:color w:val="000000"/>
        </w:rPr>
        <w:t>Общая характеристика учебного предмета.</w:t>
      </w:r>
    </w:p>
    <w:p w:rsidR="003D6FF3" w:rsidRPr="009F51EE" w:rsidRDefault="003D6FF3" w:rsidP="00243DC6">
      <w:pPr>
        <w:pStyle w:val="a4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</w:t>
      </w:r>
      <w:r w:rsidRPr="009F51EE">
        <w:rPr>
          <w:color w:val="000000"/>
        </w:rPr>
        <w:t>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</w:t>
      </w:r>
      <w:r>
        <w:rPr>
          <w:color w:val="000000"/>
        </w:rPr>
        <w:t xml:space="preserve"> </w:t>
      </w:r>
      <w:r w:rsidRPr="009F51EE">
        <w:rPr>
          <w:color w:val="000000"/>
        </w:rPr>
        <w:t>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</w:r>
    </w:p>
    <w:p w:rsidR="003D6FF3" w:rsidRPr="00405C17" w:rsidRDefault="003D6FF3" w:rsidP="00864028">
      <w:pPr>
        <w:pStyle w:val="a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3.Описание места учебного предмета в ученом плане</w:t>
      </w:r>
      <w:r w:rsidR="00864028">
        <w:rPr>
          <w:b/>
          <w:bCs/>
          <w:color w:val="000000"/>
        </w:rPr>
        <w:t>.</w:t>
      </w:r>
    </w:p>
    <w:p w:rsidR="003D6FF3" w:rsidRDefault="003D6FF3" w:rsidP="00864028">
      <w:pPr>
        <w:pStyle w:val="a4"/>
        <w:spacing w:before="0" w:beforeAutospacing="0" w:after="0" w:afterAutospacing="0" w:line="294" w:lineRule="atLeast"/>
        <w:rPr>
          <w:color w:val="000000"/>
        </w:rPr>
      </w:pPr>
      <w:r w:rsidRPr="00405C17">
        <w:rPr>
          <w:color w:val="000000"/>
        </w:rPr>
        <w:t xml:space="preserve">     Данный предмет входит в предметную область «Язык и речевая практика». На изучение учебного предмета «Речь и </w:t>
      </w:r>
      <w:r w:rsidR="00243DC6">
        <w:rPr>
          <w:color w:val="000000"/>
        </w:rPr>
        <w:t>альтернативная коммуникация» в 3</w:t>
      </w:r>
      <w:r w:rsidRPr="00405C17">
        <w:rPr>
          <w:color w:val="000000"/>
        </w:rPr>
        <w:t xml:space="preserve"> классе отводится 2 часа в неделю, 68 часов в год.</w:t>
      </w:r>
    </w:p>
    <w:p w:rsidR="003D6FF3" w:rsidRPr="00405C17" w:rsidRDefault="003D6FF3" w:rsidP="00243DC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C17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843"/>
        <w:gridCol w:w="1843"/>
        <w:gridCol w:w="1701"/>
        <w:gridCol w:w="1843"/>
      </w:tblGrid>
      <w:tr w:rsidR="003D6FF3" w:rsidRPr="00306245" w:rsidTr="008400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F3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D6FF3" w:rsidRPr="00306245" w:rsidTr="008400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3" w:rsidRPr="00306245" w:rsidRDefault="003D6FF3" w:rsidP="00243DC6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D6FF3" w:rsidRPr="00405C17" w:rsidRDefault="003D6FF3" w:rsidP="00864028">
      <w:pPr>
        <w:pStyle w:val="a4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</w:rPr>
      </w:pPr>
      <w:r w:rsidRPr="00405C17">
        <w:rPr>
          <w:b/>
          <w:bCs/>
          <w:color w:val="000000"/>
        </w:rPr>
        <w:t>4.Планируемые результаты освоения учебного предмета.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Минимальный уровень: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lastRenderedPageBreak/>
        <w:t>Личностные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Социально-эмоциональное участие доступным способом в процессе общения и совместной деятельности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принимать партнера по коммуникации. Умение воспринимать обращения через тактильные, зрительные, слуховые раздражители.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согласиться на контакт и отказаться от контакта.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распознавать, что поступает сообщение. Умение высказываться (вербально и невербально)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Предметные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воспринимать речевое обращение и реагировать на него. Внимание к речевому обращению и реагирование на него доступным образом (изменение поведения, поворот лица и т.д.). Умение получать вербальные ответы на свои сообщения (в том числе невербальные).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Умения реагировать на просьбу, запрет. Умение понимать похвалу и простые формы вежливости.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Употребление отдельных звуков, звукоподражаний, звуковых комплексов.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Достаточный уровень: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Личностные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пользоваться помощью партнера при формулировании высказывания. Независимая коммуникация: самостоятельно формулируемое сообщение.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привлечь к себе внимания, приветствовать и прощаться с собеседником звуком (словом, предложением). Умение выразить свои желания, просьбу звуком (словом, предложением).</w:t>
      </w:r>
    </w:p>
    <w:p w:rsidR="003D6FF3" w:rsidRPr="00864028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864028">
        <w:rPr>
          <w:bCs/>
          <w:color w:val="000000"/>
        </w:rPr>
        <w:t>Предметные результаты: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простых предложений.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употреблять отдельные звуки, звукоподражания, звуковые комплексы в соответствии с коммуникативной ситуацией.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существительных: имена членов семьи, педагогов, учащихся класса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существительных: объекты, явления.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Понимание простых предложений (бытовые и учебные инструкции).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 w:rsidRPr="00405C17">
        <w:rPr>
          <w:color w:val="000000"/>
        </w:rPr>
        <w:t>Умение употреблять простые по звуковому составу слов, называние имён членов семьи (учащихся класса, педагогов класса), называние (употребление) слов, обозначающих предмет.</w:t>
      </w:r>
    </w:p>
    <w:p w:rsidR="003D6FF3" w:rsidRPr="00405C17" w:rsidRDefault="003D6FF3" w:rsidP="00243DC6">
      <w:pPr>
        <w:pStyle w:val="a4"/>
        <w:spacing w:before="0" w:beforeAutospacing="0" w:after="2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 xml:space="preserve">   </w:t>
      </w:r>
      <w:r w:rsidRPr="00405C17">
        <w:rPr>
          <w:color w:val="000000"/>
        </w:rPr>
        <w:t>Коммуникация: дети, взрослые, смотреть, говорить, здороваться, прощаться, просить помощи, слушать, ждать, показывать, спрашивать, вежливость, здравствуй, до свидания, привет, пока, спасибо, пожалуйста, да, нет.</w:t>
      </w:r>
    </w:p>
    <w:p w:rsidR="003D6FF3" w:rsidRDefault="003D6FF3" w:rsidP="00243DC6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405C17">
        <w:rPr>
          <w:color w:val="000000"/>
        </w:rPr>
        <w:t>Графомоторные навыки: письмо, списывание букв, слогов, несложных слов, простых предложений, обводить, закрашивать, штриховать.</w:t>
      </w:r>
    </w:p>
    <w:p w:rsidR="003D6FF3" w:rsidRPr="007F1188" w:rsidRDefault="003D6FF3" w:rsidP="0086402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F1188">
        <w:rPr>
          <w:b/>
          <w:bCs/>
          <w:color w:val="000000"/>
        </w:rPr>
        <w:t>5.Содержание учебного предмета.</w:t>
      </w:r>
    </w:p>
    <w:p w:rsidR="003D6FF3" w:rsidRPr="007F1188" w:rsidRDefault="003D6FF3" w:rsidP="008640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7F1188">
        <w:rPr>
          <w:color w:val="000000"/>
        </w:rPr>
        <w:t>Программно-методический материал представлен следующими разделами: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«Коммуникация»,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t>«Развитие речи средствами вербальной и невербальной коммуникации»,</w:t>
      </w:r>
    </w:p>
    <w:p w:rsidR="003D6FF3" w:rsidRPr="007F1188" w:rsidRDefault="003D6FF3" w:rsidP="00243DC6">
      <w:pPr>
        <w:pStyle w:val="a4"/>
        <w:numPr>
          <w:ilvl w:val="0"/>
          <w:numId w:val="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F1188">
        <w:rPr>
          <w:color w:val="000000"/>
        </w:rPr>
        <w:lastRenderedPageBreak/>
        <w:t>«Чтение и письмо».</w:t>
      </w:r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</w:t>
      </w:r>
      <w:r w:rsidRPr="007F1188">
        <w:rPr>
          <w:color w:val="000000"/>
        </w:rPr>
        <w:t>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Если ребенок не владеет устной (звучащей)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</w:t>
      </w:r>
      <w:r w:rsidRPr="007F1188">
        <w:rPr>
          <w:color w:val="000000"/>
        </w:rPr>
        <w:t>Раздел «Развитие речи средствами вербальной и невербальной коммуникации» включает импрессивную и экспрессивную речь. Задачи по развитию импрессивной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Ребенок, не владеющий устной (звучащей) речью, учится общаться, пользуясь альтернативными средствами. Обучение импрессивной речи и экспрессивной проводится параллельно.</w:t>
      </w:r>
    </w:p>
    <w:p w:rsidR="003D6FF3" w:rsidRPr="007F1188" w:rsidRDefault="003D6FF3" w:rsidP="00243DC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7F1188">
        <w:rPr>
          <w:color w:val="000000"/>
        </w:rPr>
        <w:t>Раздел «Чтение и письмо» включает глобальное чтение, предпосылки к осмысленному чтению и письму, начальные навыки чтения и письма.</w:t>
      </w:r>
    </w:p>
    <w:p w:rsidR="00243DC6" w:rsidRDefault="00DA4697" w:rsidP="00864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43DC6" w:rsidRPr="009F51EE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1.Кассы букв, слогов.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2.Алфавит, лента букв, веер букв.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3.Предметные и сюжетные картинки для развития речи.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4.Компьютер, проектор.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5.Комплекс дидактических и коррекционно – развивающих карточек.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6.Дидактические игры для изучения букв.</w:t>
      </w:r>
    </w:p>
    <w:p w:rsidR="00243DC6" w:rsidRDefault="00243DC6" w:rsidP="00E32E9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7.Пластилин, счетные палочки.</w:t>
      </w:r>
    </w:p>
    <w:p w:rsidR="002E5E84" w:rsidRDefault="00977E87" w:rsidP="00E32E9E">
      <w:pPr>
        <w:spacing w:line="240" w:lineRule="auto"/>
      </w:pPr>
    </w:p>
    <w:sectPr w:rsidR="002E5E84" w:rsidSect="00262AFF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87" w:rsidRDefault="00977E87" w:rsidP="00243DC6">
      <w:pPr>
        <w:spacing w:after="0" w:line="240" w:lineRule="auto"/>
      </w:pPr>
      <w:r>
        <w:separator/>
      </w:r>
    </w:p>
  </w:endnote>
  <w:endnote w:type="continuationSeparator" w:id="0">
    <w:p w:rsidR="00977E87" w:rsidRDefault="00977E87" w:rsidP="0024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383566"/>
      <w:docPartObj>
        <w:docPartGallery w:val="Page Numbers (Bottom of Page)"/>
        <w:docPartUnique/>
      </w:docPartObj>
    </w:sdtPr>
    <w:sdtEndPr/>
    <w:sdtContent>
      <w:p w:rsidR="00262AFF" w:rsidRDefault="00262A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F91">
          <w:rPr>
            <w:noProof/>
          </w:rPr>
          <w:t>1</w:t>
        </w:r>
        <w:r>
          <w:fldChar w:fldCharType="end"/>
        </w:r>
      </w:p>
    </w:sdtContent>
  </w:sdt>
  <w:p w:rsidR="00243DC6" w:rsidRDefault="00243D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87" w:rsidRDefault="00977E87" w:rsidP="00243DC6">
      <w:pPr>
        <w:spacing w:after="0" w:line="240" w:lineRule="auto"/>
      </w:pPr>
      <w:r>
        <w:separator/>
      </w:r>
    </w:p>
  </w:footnote>
  <w:footnote w:type="continuationSeparator" w:id="0">
    <w:p w:rsidR="00977E87" w:rsidRDefault="00977E87" w:rsidP="0024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7306"/>
    <w:multiLevelType w:val="multilevel"/>
    <w:tmpl w:val="FB6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FF3"/>
    <w:rsid w:val="00243DC6"/>
    <w:rsid w:val="00262AFF"/>
    <w:rsid w:val="003B37C2"/>
    <w:rsid w:val="003D6FF3"/>
    <w:rsid w:val="004F11F5"/>
    <w:rsid w:val="00570F91"/>
    <w:rsid w:val="007D43CD"/>
    <w:rsid w:val="00864028"/>
    <w:rsid w:val="00900FE1"/>
    <w:rsid w:val="00977E87"/>
    <w:rsid w:val="00AE107F"/>
    <w:rsid w:val="00DA4697"/>
    <w:rsid w:val="00E32E9E"/>
    <w:rsid w:val="00E5708A"/>
    <w:rsid w:val="00EC7388"/>
    <w:rsid w:val="00EE6345"/>
    <w:rsid w:val="00EF04A6"/>
    <w:rsid w:val="00FA4665"/>
    <w:rsid w:val="00F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92DE"/>
  <w15:docId w15:val="{BE04C82A-7358-4085-947E-6C8160A1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DC6"/>
  </w:style>
  <w:style w:type="paragraph" w:styleId="a7">
    <w:name w:val="footer"/>
    <w:basedOn w:val="a"/>
    <w:link w:val="a8"/>
    <w:uiPriority w:val="99"/>
    <w:unhideWhenUsed/>
    <w:rsid w:val="0024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DC6"/>
  </w:style>
  <w:style w:type="paragraph" w:styleId="a9">
    <w:name w:val="Balloon Text"/>
    <w:basedOn w:val="a"/>
    <w:link w:val="aa"/>
    <w:uiPriority w:val="99"/>
    <w:semiHidden/>
    <w:unhideWhenUsed/>
    <w:rsid w:val="00AE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cp:lastPrinted>2021-09-13T06:23:00Z</cp:lastPrinted>
  <dcterms:created xsi:type="dcterms:W3CDTF">2020-09-04T07:59:00Z</dcterms:created>
  <dcterms:modified xsi:type="dcterms:W3CDTF">2021-09-16T09:25:00Z</dcterms:modified>
</cp:coreProperties>
</file>