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7C" w:rsidRDefault="00C5147C" w:rsidP="00C5147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14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745490</wp:posOffset>
            </wp:positionH>
            <wp:positionV relativeFrom="margin">
              <wp:posOffset>-1743075</wp:posOffset>
            </wp:positionV>
            <wp:extent cx="7772400" cy="10668000"/>
            <wp:effectExtent l="1447800" t="0" r="1428750" b="0"/>
            <wp:wrapSquare wrapText="bothSides"/>
            <wp:docPr id="4" name="Рисунок 4" descr="C:\Users\Учитель\Desktop\сканы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ы\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5147C" w:rsidRDefault="00C5147C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4C" w:rsidRPr="00DE08FD" w:rsidRDefault="007A035F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035F" w:rsidRPr="00DE08FD" w:rsidRDefault="007A035F" w:rsidP="00DE08FD">
      <w:pPr>
        <w:pStyle w:val="a4"/>
        <w:spacing w:after="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08FD">
        <w:rPr>
          <w:rFonts w:ascii="Times New Roman" w:hAnsi="Times New Roman"/>
          <w:sz w:val="24"/>
          <w:szCs w:val="24"/>
        </w:rPr>
        <w:t xml:space="preserve">Рабочая программа по предмету «Речь и альтернативная коммуникация» составлена в соответствии с АООП (адаптированной основной общеобразовательной программой) для детей с интеллектуальными нарушениями. </w:t>
      </w:r>
      <w:r w:rsidRPr="00DE08FD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 же на обучение использованию альтернативных средств общения.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Целью программы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Задачи: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слушать и понимать собеседника;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выполнять несложные инструкции;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отвечать на вопросы;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правильной артикуляции и дикции;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употреблять слова и выражения: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«здравствуйте», «до свидания», «спасибо», «пожалуйста», «да», «нет», «туалет»,«мыть руки», «хорошо», «плохо», «мама», «папа», «бабушка», «я», «ты», «пить»,«стоять», «стол», «стул» жестом, символом в различных коммуникативных ситуациях;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представление о понятиях: «слово», «предложение», «слог»;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делить слова на слоги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правильной посадке при письме;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правильному захвату карандаша;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написанию вертикальных, горизонтальных, наклонных линий;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обводить фигуры по шаблону и трафарету, контуру.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слухового и зрительного восприятия;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памяти;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развитие внимания;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зрительно-двигательной координации;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мелкой моторики пальцев, кисти рук;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интерес к процессу обучения;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сверстникам;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умение планировать работу и доводить начатое дело до завершения.</w:t>
      </w:r>
    </w:p>
    <w:p w:rsidR="00856C4C" w:rsidRPr="00DE08FD" w:rsidRDefault="007A035F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7A035F" w:rsidRPr="00DE08FD" w:rsidRDefault="007A035F" w:rsidP="00DE08FD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процессе общения с другими людьми ребенок усваивает человеческий опыт. Без общения невозможно установление психического контакта между людьми. Развитие ребенка осуществляется</w:t>
      </w:r>
      <w:r w:rsidR="00B0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общения со взрослыми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сверстниками на основе установления эмоционального контакта, который при определенных условиях постепенно перерастает во взаимодействие, а затем в сотрудничество, заключающегося в том, что взрослый передает ребенку определенные знания, умения, навыки, а ребенок их усваивает. В процессе формирования общения, включенного в другие виды деятельности, происходит развитие познавательной, эмоционально-волевой сфер и становление личности ребенка.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</w:t>
      </w:r>
      <w:r w:rsidR="00D868CE"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затруднено, либо невозможно. </w:t>
      </w:r>
    </w:p>
    <w:p w:rsidR="007B3ECA" w:rsidRPr="00DE08FD" w:rsidRDefault="007A035F" w:rsidP="00DE08FD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этим, обучение детей речи и коммуникации должно включать целенаправленную педагогическую работу по формированию потребности в общении и развитию сохранных речевых механизмов, а также на обучение использованию альтернативных средств коммуникации и социального общения.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</w:t>
      </w:r>
    </w:p>
    <w:p w:rsidR="00856C4C" w:rsidRPr="00DE08FD" w:rsidRDefault="00D868CE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DE08F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>п</w:t>
      </w:r>
      <w:r w:rsidR="007B3ECA" w:rsidRPr="00DE08FD">
        <w:rPr>
          <w:rFonts w:ascii="Times New Roman" w:hAnsi="Times New Roman" w:cs="Times New Roman"/>
          <w:b/>
          <w:sz w:val="24"/>
          <w:szCs w:val="24"/>
        </w:rPr>
        <w:t>редмета в учебном плане</w:t>
      </w:r>
      <w:r w:rsidRPr="00DE08FD">
        <w:rPr>
          <w:rFonts w:ascii="Times New Roman" w:hAnsi="Times New Roman" w:cs="Times New Roman"/>
          <w:b/>
          <w:sz w:val="24"/>
          <w:szCs w:val="24"/>
        </w:rPr>
        <w:t>.</w:t>
      </w:r>
    </w:p>
    <w:p w:rsidR="00856C4C" w:rsidRPr="00B04F5F" w:rsidRDefault="00DE08FD" w:rsidP="00B04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4F5F">
        <w:rPr>
          <w:rFonts w:ascii="Times New Roman" w:hAnsi="Times New Roman" w:cs="Times New Roman"/>
          <w:color w:val="000000"/>
          <w:sz w:val="24"/>
          <w:szCs w:val="24"/>
        </w:rPr>
        <w:t>Данный предмет входит в предметную об</w:t>
      </w:r>
      <w:r w:rsidR="00B04F5F">
        <w:rPr>
          <w:rFonts w:ascii="Times New Roman" w:hAnsi="Times New Roman" w:cs="Times New Roman"/>
          <w:color w:val="000000"/>
          <w:sz w:val="24"/>
          <w:szCs w:val="24"/>
        </w:rPr>
        <w:t>ласть «Язык и речевая практика», на его изучение отводится</w:t>
      </w:r>
      <w:r w:rsidR="00A74E00" w:rsidRPr="00B04F5F">
        <w:rPr>
          <w:rFonts w:ascii="Times New Roman" w:hAnsi="Times New Roman" w:cs="Times New Roman"/>
          <w:sz w:val="24"/>
          <w:szCs w:val="24"/>
        </w:rPr>
        <w:t xml:space="preserve"> по 3 часа в неделю, 102 часа</w:t>
      </w:r>
      <w:r w:rsidR="00856C4C" w:rsidRPr="00B04F5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43C85" w:rsidRPr="00DE08FD" w:rsidRDefault="00943C85" w:rsidP="00DE08FD">
      <w:pPr>
        <w:autoSpaceDE w:val="0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551A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842"/>
        <w:gridCol w:w="1701"/>
        <w:gridCol w:w="1843"/>
        <w:gridCol w:w="1843"/>
      </w:tblGrid>
      <w:tr w:rsidR="00943C85" w:rsidRPr="00DE08FD" w:rsidTr="00943C85">
        <w:tc>
          <w:tcPr>
            <w:tcW w:w="30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43C85" w:rsidRPr="00DE08FD" w:rsidTr="00943C85">
        <w:tc>
          <w:tcPr>
            <w:tcW w:w="30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</w:t>
            </w: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268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</w:tr>
    </w:tbl>
    <w:p w:rsidR="00A551AA" w:rsidRDefault="00A551AA" w:rsidP="00DE08F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B2" w:rsidRPr="00DE08FD" w:rsidRDefault="00D868CE" w:rsidP="00DE08F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 результа</w:t>
      </w:r>
      <w:r w:rsidR="002E1EB2" w:rsidRPr="00DE08FD">
        <w:rPr>
          <w:rFonts w:ascii="Times New Roman" w:hAnsi="Times New Roman" w:cs="Times New Roman"/>
          <w:b/>
          <w:sz w:val="24"/>
          <w:szCs w:val="24"/>
        </w:rPr>
        <w:t xml:space="preserve">ты освоения </w:t>
      </w:r>
      <w:r w:rsidRPr="00DE08FD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08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результаты: 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FD">
        <w:rPr>
          <w:rFonts w:ascii="Times New Roman" w:hAnsi="Times New Roman" w:cs="Times New Roman"/>
          <w:bCs/>
          <w:sz w:val="24"/>
          <w:szCs w:val="24"/>
        </w:rPr>
        <w:t xml:space="preserve">1) овладение начальными навыками адаптации в классе; 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FD">
        <w:rPr>
          <w:rFonts w:ascii="Times New Roman" w:hAnsi="Times New Roman" w:cs="Times New Roman"/>
          <w:bCs/>
          <w:sz w:val="24"/>
          <w:szCs w:val="24"/>
        </w:rPr>
        <w:t xml:space="preserve">2) развитие мотивов учебной деятельности; 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FD">
        <w:rPr>
          <w:rFonts w:ascii="Times New Roman" w:hAnsi="Times New Roman" w:cs="Times New Roman"/>
          <w:bCs/>
          <w:sz w:val="24"/>
          <w:szCs w:val="24"/>
        </w:rPr>
        <w:t>3) развитие самостоятельности и личной ответственности за свои поступки;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FD">
        <w:rPr>
          <w:rFonts w:ascii="Times New Roman" w:hAnsi="Times New Roman" w:cs="Times New Roman"/>
          <w:bCs/>
          <w:sz w:val="24"/>
          <w:szCs w:val="24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</w:t>
      </w:r>
      <w:r w:rsidR="00D868CE" w:rsidRPr="00DE08FD">
        <w:rPr>
          <w:rFonts w:ascii="Times New Roman" w:hAnsi="Times New Roman" w:cs="Times New Roman"/>
          <w:bCs/>
          <w:sz w:val="24"/>
          <w:szCs w:val="24"/>
        </w:rPr>
        <w:t>ды из спорных ситуаций.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08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7B3ECA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-</w:t>
      </w:r>
      <w:r w:rsidR="00D868CE" w:rsidRPr="00DE0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знать и называть слова, символы и жесты: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«здравствуйте», «до свидания»,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«да», «нет»,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«мама», «папа»,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«бабушка»,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DE08FD" w:rsidRDefault="007B3ECA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</w:t>
      </w:r>
      <w:r w:rsidR="00D868CE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уметь употреблять слова,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жесты и символы в различных коммуникативных ситуациях: «здравствуйте»,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«до свидания»,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«спасибо»,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«пожалуйста»,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«да», «нет»,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«мама», «папа»,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«бабушка»,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«я», «ты»,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 xml:space="preserve">знать символы или </w:t>
      </w:r>
      <w:r w:rsidRPr="00DE08FD">
        <w:rPr>
          <w:rFonts w:ascii="Times New Roman" w:hAnsi="Times New Roman" w:cs="Times New Roman"/>
          <w:sz w:val="24"/>
          <w:szCs w:val="24"/>
        </w:rPr>
        <w:t>жесты</w:t>
      </w:r>
      <w:r w:rsidR="00856C4C" w:rsidRPr="00DE08FD">
        <w:rPr>
          <w:rFonts w:ascii="Times New Roman" w:hAnsi="Times New Roman" w:cs="Times New Roman"/>
          <w:sz w:val="24"/>
          <w:szCs w:val="24"/>
        </w:rPr>
        <w:t>: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«здравствуй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те»,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«до свидания»,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«спасибо»,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«пожалуйста»,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«да», «нет»,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«мама», «папа»,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«бабушка»,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2E1EB2" w:rsidRPr="00DE08FD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DE08FD" w:rsidRDefault="00856C4C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уметь и по возможности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употреблять жесты и символы в различных коммуникативных ситуациях: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«здравствуйте»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«до свидания»,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«да», «нет»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,«туалет», «мыть руки»,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«мама», «папа»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«бабушка»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0C1EA0" w:rsidRPr="00DE08FD">
        <w:rPr>
          <w:rFonts w:ascii="Times New Roman" w:hAnsi="Times New Roman" w:cs="Times New Roman"/>
          <w:sz w:val="24"/>
          <w:szCs w:val="24"/>
        </w:rPr>
        <w:t>,«я», «ты».</w:t>
      </w:r>
    </w:p>
    <w:p w:rsidR="00856C4C" w:rsidRPr="00DE08FD" w:rsidRDefault="00D868CE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DE08FD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Каждый раздел предмета включает в себя несколько подразделов: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Раздел: «Коммуникация»</w:t>
      </w:r>
      <w:r w:rsidR="002E1EB2" w:rsidRPr="00DE08FD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 – приветствия: «здравствуйте», «привет»;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 – прощания: «пока», «до свидания»;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 – благодарность: «спасибо», «пожалуйста»;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слова: «да», «нет»;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«туалет», «мыть руки»;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«пить», «стоять»;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 xml:space="preserve">«стол», «стул». 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Раздел: «Чтение»: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Неречевые звуки.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Экскурсия по теме: «Звуки вокруг нас».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Определение источника звука с опорой на практические действия (не более трёх источников).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 с опорой на практические действия (четыре источника).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звука, воспроизводимого с изменением силы звучания (источники те же).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одного источника.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разных источников.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Речевые звуки.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имитации звуков окружающей среды речевыми звуками. Укрепление мышц артикуляционного аппарата.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имитации неречевых звуков речевыми (например, ш – шипит гусь, з –звенит комар, у – воет волк и т. п.).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произнесении имитационных речевых звуков с изменением силы звучания. Элементарная артикуляционная гимнастика.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направления имитационных 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Элементарная артикуляционная гимнастика.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принадлежности имитационных речевых звуков конкретному человеку.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Буквы и звуки. Уметь различать буквы Аа, Уу, Оо, Мм, Сс, Хх, Нн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Слово. (Выделение слова как единицы речи)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«слово». Называние предметов.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Называние предмета. Практическое ознакомление с понятием «слово» и его условно-графическим изображением.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Упражнения в условно – графической фиксации слова с последующим его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Кодирование 3-4 слов, предложенных учителем к сюжетной картинке (к стихотворению «Мишка»), их чтение.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слов (2-3) с последующим «чтением» их по порядку (пропедевтика предложений).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с последующим «чтением» их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«подписи» картинки словами (схемы слов) с их последующим «чтением»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Подбор слов к картинке на сюжет сказки «Репка» в точном соответствии с количеством предложенных условно-графических изображений.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«Подпись» сюжетной картинки к сказке «Репка» словами с их последующим « 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Подбор слов по теме «Овощи», их условно-графическое кодирование и последующее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по памяти с их последующим «чтением»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Предложение. (Выделение предложения как единицы речи; составление предложений).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«предложение» и его условно-графическим изображением.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предложений с опорой на ситуативную картинку, его кодирование и последующее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Подбор одной из двух картинок к заданному предложению, фиксация предложения условно-графическим изображением и последующее «чтение». Составление, кодирование, «чтение» предложения по сказке «Колобок» с опорой на наглядность.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простых предложений по предметной картинке, их кодирование и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Деление предложений на слова.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предложения, состоящего из двух слов. Условно-графическая фиксация и «чтение» предложения.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предложения по схеме – Кто? Что делает? – по сюжетным картинкам.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по схеме – Кто? Что делает? – по предметной картинке и условно-графическому изображению с подстановкой различных слов- действий.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двух слов на заданную тему: «Обязанности в семье» по условно-графическому изображению с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предложений из трёх слов по сюжетным картинкам и условно-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графическому изображению с последующим «чтением»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трёх слов по сюжетным картинкам и условно-графическому изображению с последующим «чтением»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предложений из трёх слов по двум предметным картинкам и условно-графическому изображению с подстановкой различных слов- действий. Последующее «чтение» предложения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Слог (деление слов на слоги).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«слог» и его условно-графическим изображением (полоски, более короткие, чем слова или квадраты).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слов(2 слога) на слоги. Условно-графическая фиксация и «чтение» слова в различном темпе (бегло и по слогам).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слов (2 слога) на слоги. Условно-графическая фиксация и «чтение» слова в различном темпе (бегло и по слогам).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Раздел: «Письмо»: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фигуры по шаблону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Выявление моторных возможностей обучающихся.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правилами поведения на уроке.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Кодировка звуков окружающей среды (цветными мелками в виде палочек, кружочков,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точек и т. п.).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для кистей и пальцев рук на основе подражания действиям с игрушками.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мелом на доске произвольных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шаблоном. Обводка пальцем по шаблону круга (яблока) в воздухе, на доске, на парте.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шаблону квадрата пальцем в воздухе, на доске, на парте.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правильной посадкой при письме, с правильным расположением альбома. Ориентирование на листе бумаги (альбомном).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ориентировании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умения ориентироваться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 Обучение умению держать карандаш и проводить произвольные линии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Навыки учебной деятельности: правильное расположение письменных принадлежностей. Рисование в альбоме круга по шаблону.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раскрашивать круг.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(различных по цвету) по шаблонам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Раскрашивание фигур (для детей с достаточным уровнем – дорисовывание до мяча, шарика).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по шаблонам самостоятельно.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квадрата по шаблону.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квадратов (различных по цвету) по шаблону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фигур по шаблонам с опорой на рисунок. Для детей с достаточным уровнем – дорисовывание до окна, часов и т. п.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Разучивание пальчиковых упражнений. Рисование в альбоме треугольника по шаблону.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треугольников (различных по цвету) по шаблону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фигур по шаблонам с опорой на рисунок. Для детей с достаточным уровнем – дорисовывание до окна, часов и т. п.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трёх фигур по шаблонам с помощью учителя.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фигуры по трафарету, контуру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квадрата.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изученных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квадратов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кругов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треугольников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треугольников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умений обводить фигуры по шаблону, трафарету,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рабочей строкой (в альбоме: ширина – 3 см). Ориентировка на строке (верхняя линия, нижняя линия).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Упражнения в ориентировке на строке (начало, середина, конец).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представлений о строке, умения ориентироваться на ней.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вертикальными линиями. Нахождение их на предметах, картинках.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Произвольное рисование вертикальных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начальной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Рисование бордюра из вертикальных линий по заданным точкам (в альбоме, в строке цветными карандашами).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горизонтальными линиями на предметах, картинках. Рисование произвольных горизонтальных линий в воздухе, на доске.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начальной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горизонтальных линий по двум заданным точкам, без точек на доске, в альбоме (в строке).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прямыми наклонными линиями на предметах, картинках. Рисование их в воздухе, на доске.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по начальной точке сверху вниз в воздухе, на доске, в альбоме (не в строке).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наклонных линий разных направлений.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в разных направлениях по двум точкам, сверху вниз.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коротких наклонных линий в альбоме, в строке по одной заданной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бордюра из наклонных линий разной длины.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(вне строки).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 строке).</w:t>
      </w:r>
    </w:p>
    <w:p w:rsidR="00A551AA" w:rsidRDefault="00856C4C" w:rsidP="00D53E19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</w:t>
      </w:r>
      <w:r w:rsidR="00FA194F" w:rsidRPr="00DE08FD">
        <w:rPr>
          <w:rFonts w:ascii="Times New Roman" w:hAnsi="Times New Roman" w:cs="Times New Roman"/>
          <w:sz w:val="24"/>
          <w:szCs w:val="24"/>
        </w:rPr>
        <w:t xml:space="preserve"> на доске, в альбоме (в строке)</w:t>
      </w:r>
      <w:r w:rsidR="00943C85" w:rsidRPr="00DE08FD">
        <w:rPr>
          <w:rFonts w:ascii="Times New Roman" w:hAnsi="Times New Roman" w:cs="Times New Roman"/>
          <w:sz w:val="24"/>
          <w:szCs w:val="24"/>
        </w:rPr>
        <w:t>.</w:t>
      </w:r>
    </w:p>
    <w:p w:rsidR="00E02331" w:rsidRPr="00702FFA" w:rsidRDefault="00E02331" w:rsidP="00702FFA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31">
        <w:rPr>
          <w:rFonts w:ascii="Times New Roman" w:hAnsi="Times New Roman" w:cs="Times New Roman"/>
          <w:b/>
          <w:sz w:val="24"/>
          <w:szCs w:val="24"/>
        </w:rPr>
        <w:t>6. Календ</w:t>
      </w:r>
      <w:r w:rsidR="00702FFA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410"/>
        <w:gridCol w:w="3000"/>
        <w:gridCol w:w="15"/>
        <w:gridCol w:w="75"/>
        <w:gridCol w:w="2907"/>
      </w:tblGrid>
      <w:tr w:rsidR="00E02331" w:rsidRPr="00702FFA" w:rsidTr="00E02331">
        <w:trPr>
          <w:trHeight w:val="105"/>
        </w:trPr>
        <w:tc>
          <w:tcPr>
            <w:tcW w:w="817" w:type="dxa"/>
            <w:vMerge w:val="restart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670" w:type="dxa"/>
            <w:vMerge w:val="restart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97" w:type="dxa"/>
            <w:gridSpan w:val="4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2331" w:rsidRPr="00702FFA" w:rsidTr="00E02331">
        <w:trPr>
          <w:trHeight w:val="180"/>
        </w:trPr>
        <w:tc>
          <w:tcPr>
            <w:tcW w:w="817" w:type="dxa"/>
            <w:vMerge/>
          </w:tcPr>
          <w:p w:rsidR="00E02331" w:rsidRPr="00702FFA" w:rsidRDefault="00E02331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02331" w:rsidRPr="00702FFA" w:rsidRDefault="00E02331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2331" w:rsidRPr="00702FFA" w:rsidRDefault="00E02331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97" w:type="dxa"/>
            <w:gridSpan w:val="3"/>
          </w:tcPr>
          <w:p w:rsidR="00E02331" w:rsidRPr="00702FFA" w:rsidRDefault="00E02331" w:rsidP="00702F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355C" w:rsidRPr="00702FFA" w:rsidTr="00E02331"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Речевые и неречевые звуки.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Н,н. Письмо букв Н,н.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Н,н. Письмо букв Н,н.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5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Н,н.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65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Н,н.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5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буква ы. Письмо буквы ы.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86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буква ы. Письмо буквы ы.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ы.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ы.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50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86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Л,л. Письмо букв Л,л.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50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Л,л. Письмо букв Л,л.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Л,л.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Л,л.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В,в. Письмо букв В,в.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В,в. Письмо букв В,в.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В,в.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В,в.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Работа с шаблонами.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И,и. Письмо букв И,и.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И,и. Письмо букв И,и.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И,и.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И,и.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Дифференциация ы-и.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Дифференциация ы-и.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Ш,ш. Письмо букв Ш,ш.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Ш,ш. Письмо букв Ш,ш.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Ш,ш.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Ш,ш.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Дифференциация с-ш.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Дифференциация с-ш.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слов с сочетанием ши.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слов с сочетанием ши.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 Условно-графическое изображение предложения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 Условно-графическое изображение предложения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предложения, состоящего из двух слов.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предложения, состоящего из двух слов.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схеме.( Кто? Что делает? )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схеме.( Кто? Что делает? )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на тему: «Обязанности в семье».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Сказка «Репка».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Сказка «Репка».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П,п. Письмо букв П,п.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П,п. Письмо букв П,п.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П,п.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П,п.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Тема «Овощи». Активизация и обогащение словаря.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Т,т. Письмо слогов, слов с Т,т.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Т,т. Письмо слогов, слов с Т,т.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Т,т.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Т,т.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Понятия «ты», «мы», «вы».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К,к. Письмо букв К,к.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К,к. Письмо букв К,к.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К,к.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К,к.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Пальчиковые упражнения.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З,з. Письмо букв З,з.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З,з. Письмо букв З,з.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З,з.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З,з.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Дифференциация з-с.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Дифференциация з-с.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Соотнесение слова и картинки.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Подбор картинок к заданному предложению.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Подбор картинок к заданному предложению.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Р,р. Письмо букв Р,р.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Звук и буквы Р,р. Письмо букв Р,р.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Р,р.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Чтение и письмо слогов, слов с Р,р.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Дифференциация р-л.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E02331">
        <w:trPr>
          <w:trHeight w:val="131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Дифференциация р-л.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5C" w:rsidRPr="00702FFA" w:rsidTr="00AF5AAC">
        <w:trPr>
          <w:trHeight w:val="135"/>
        </w:trPr>
        <w:tc>
          <w:tcPr>
            <w:tcW w:w="817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70" w:type="dxa"/>
          </w:tcPr>
          <w:p w:rsidR="0014355C" w:rsidRPr="00702FFA" w:rsidRDefault="0014355C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Складывание букв из палочек, полосок, ниток.</w:t>
            </w:r>
          </w:p>
        </w:tc>
        <w:tc>
          <w:tcPr>
            <w:tcW w:w="2410" w:type="dxa"/>
          </w:tcPr>
          <w:p w:rsidR="0014355C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14355C" w:rsidRPr="00702FFA" w:rsidRDefault="0014355C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AF5AAC">
        <w:trPr>
          <w:trHeight w:val="116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схеме.(Кто? Что делает?)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AF5AAC">
        <w:trPr>
          <w:trHeight w:val="150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схеме.(Кто? Что делает?)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AF5AAC">
        <w:trPr>
          <w:trHeight w:val="116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AF5AAC">
        <w:trPr>
          <w:trHeight w:val="101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«Коммуникация».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AF5AAC">
        <w:trPr>
          <w:trHeight w:val="131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«Письмо».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AF5AAC">
        <w:trPr>
          <w:trHeight w:val="135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«Чтение»».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3D5E2B">
        <w:trPr>
          <w:trHeight w:val="131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Работа с предложениями и текстом.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3D5E2B">
        <w:trPr>
          <w:trHeight w:val="131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Работа с предложениями и текстом.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3D5E2B">
        <w:trPr>
          <w:trHeight w:val="116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3D5E2B">
        <w:trPr>
          <w:trHeight w:val="150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3D5E2B">
        <w:trPr>
          <w:trHeight w:val="135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B" w:rsidRPr="00702FFA" w:rsidTr="003D5E2B">
        <w:trPr>
          <w:trHeight w:val="86"/>
        </w:trPr>
        <w:tc>
          <w:tcPr>
            <w:tcW w:w="817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70" w:type="dxa"/>
          </w:tcPr>
          <w:p w:rsidR="003D5E2B" w:rsidRPr="00702FFA" w:rsidRDefault="003D5E2B" w:rsidP="0070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410" w:type="dxa"/>
          </w:tcPr>
          <w:p w:rsidR="003D5E2B" w:rsidRPr="00702FFA" w:rsidRDefault="00777478" w:rsidP="00702FF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3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D5E2B" w:rsidRPr="00702FFA" w:rsidRDefault="003D5E2B" w:rsidP="00702FF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C85" w:rsidRPr="00702FFA" w:rsidRDefault="00777478" w:rsidP="00702FFA">
      <w:pPr>
        <w:pStyle w:val="a5"/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702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74E00" w:rsidRPr="00702FFA">
        <w:rPr>
          <w:rFonts w:ascii="Times New Roman" w:hAnsi="Times New Roman" w:cs="Times New Roman"/>
          <w:b/>
          <w:sz w:val="24"/>
          <w:szCs w:val="24"/>
        </w:rPr>
        <w:t>7</w:t>
      </w:r>
      <w:r w:rsidR="00943C85" w:rsidRPr="00702FFA">
        <w:rPr>
          <w:rFonts w:ascii="Times New Roman" w:hAnsi="Times New Roman" w:cs="Times New Roman"/>
          <w:b/>
          <w:sz w:val="24"/>
          <w:szCs w:val="24"/>
        </w:rPr>
        <w:t>. Материально – техническое обеспечение.</w:t>
      </w:r>
    </w:p>
    <w:p w:rsidR="00943C85" w:rsidRPr="00702FFA" w:rsidRDefault="00943C85" w:rsidP="00702FFA">
      <w:pPr>
        <w:pStyle w:val="a3"/>
        <w:spacing w:before="0" w:beforeAutospacing="0" w:after="20" w:afterAutospacing="0"/>
        <w:ind w:firstLine="709"/>
        <w:jc w:val="both"/>
        <w:rPr>
          <w:color w:val="000000"/>
        </w:rPr>
        <w:sectPr w:rsidR="00943C85" w:rsidRPr="00702FFA" w:rsidSect="005134D7">
          <w:footerReference w:type="default" r:id="rId9"/>
          <w:pgSz w:w="16838" w:h="11906" w:orient="landscape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  <w:r w:rsidRPr="00702FFA">
        <w:rPr>
          <w:color w:val="000000"/>
        </w:rPr>
        <w:t>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 технические средства обучения (компьютер, принтер, ксерокс) аудио и ви</w:t>
      </w:r>
      <w:r w:rsidR="00D53E19" w:rsidRPr="00702FFA">
        <w:rPr>
          <w:color w:val="000000"/>
        </w:rPr>
        <w:t>деоматериалы</w:t>
      </w:r>
    </w:p>
    <w:p w:rsidR="00FD15B0" w:rsidRPr="00FD15B0" w:rsidRDefault="00FD15B0" w:rsidP="00943C8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5B0" w:rsidRPr="00FD15B0" w:rsidSect="002E1EB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DB" w:rsidRDefault="000F2CDB" w:rsidP="001F59AF">
      <w:pPr>
        <w:spacing w:after="0" w:line="240" w:lineRule="auto"/>
      </w:pPr>
      <w:r>
        <w:separator/>
      </w:r>
    </w:p>
  </w:endnote>
  <w:endnote w:type="continuationSeparator" w:id="0">
    <w:p w:rsidR="000F2CDB" w:rsidRDefault="000F2CDB" w:rsidP="001F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98971"/>
      <w:docPartObj>
        <w:docPartGallery w:val="Page Numbers (Bottom of Page)"/>
        <w:docPartUnique/>
      </w:docPartObj>
    </w:sdtPr>
    <w:sdtEndPr/>
    <w:sdtContent>
      <w:p w:rsidR="00777478" w:rsidRDefault="007774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7C">
          <w:rPr>
            <w:noProof/>
          </w:rPr>
          <w:t>2</w:t>
        </w:r>
        <w:r>
          <w:fldChar w:fldCharType="end"/>
        </w:r>
      </w:p>
    </w:sdtContent>
  </w:sdt>
  <w:p w:rsidR="00777478" w:rsidRDefault="007774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DB" w:rsidRDefault="000F2CDB" w:rsidP="001F59AF">
      <w:pPr>
        <w:spacing w:after="0" w:line="240" w:lineRule="auto"/>
      </w:pPr>
      <w:r>
        <w:separator/>
      </w:r>
    </w:p>
  </w:footnote>
  <w:footnote w:type="continuationSeparator" w:id="0">
    <w:p w:rsidR="000F2CDB" w:rsidRDefault="000F2CDB" w:rsidP="001F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A65"/>
    <w:multiLevelType w:val="multilevel"/>
    <w:tmpl w:val="DEB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C7460"/>
    <w:multiLevelType w:val="multilevel"/>
    <w:tmpl w:val="D0B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1D7"/>
    <w:rsid w:val="000810A3"/>
    <w:rsid w:val="00082B05"/>
    <w:rsid w:val="000C1EA0"/>
    <w:rsid w:val="000E71F0"/>
    <w:rsid w:val="000F2CDB"/>
    <w:rsid w:val="00111786"/>
    <w:rsid w:val="00125D73"/>
    <w:rsid w:val="00141E0E"/>
    <w:rsid w:val="0014355C"/>
    <w:rsid w:val="00181515"/>
    <w:rsid w:val="001E1789"/>
    <w:rsid w:val="001F59AF"/>
    <w:rsid w:val="00240370"/>
    <w:rsid w:val="00270357"/>
    <w:rsid w:val="002A7E10"/>
    <w:rsid w:val="002E1EB2"/>
    <w:rsid w:val="002E3A7F"/>
    <w:rsid w:val="002F6A26"/>
    <w:rsid w:val="00336917"/>
    <w:rsid w:val="003479A8"/>
    <w:rsid w:val="003514E5"/>
    <w:rsid w:val="003D5E2B"/>
    <w:rsid w:val="0044319E"/>
    <w:rsid w:val="004723BA"/>
    <w:rsid w:val="00490B52"/>
    <w:rsid w:val="004D7F10"/>
    <w:rsid w:val="005134D7"/>
    <w:rsid w:val="00586BBF"/>
    <w:rsid w:val="005C3362"/>
    <w:rsid w:val="005C489A"/>
    <w:rsid w:val="00603E61"/>
    <w:rsid w:val="0062092D"/>
    <w:rsid w:val="006F222F"/>
    <w:rsid w:val="00702FFA"/>
    <w:rsid w:val="007153C2"/>
    <w:rsid w:val="007441BA"/>
    <w:rsid w:val="00777478"/>
    <w:rsid w:val="007A035F"/>
    <w:rsid w:val="007B3ECA"/>
    <w:rsid w:val="007D347C"/>
    <w:rsid w:val="007F0FAC"/>
    <w:rsid w:val="007F7CD6"/>
    <w:rsid w:val="00856C4C"/>
    <w:rsid w:val="00875CF7"/>
    <w:rsid w:val="00890A70"/>
    <w:rsid w:val="008C14DE"/>
    <w:rsid w:val="00943C85"/>
    <w:rsid w:val="009450F9"/>
    <w:rsid w:val="00960B23"/>
    <w:rsid w:val="009718D7"/>
    <w:rsid w:val="00A551AA"/>
    <w:rsid w:val="00A65DA3"/>
    <w:rsid w:val="00A74E00"/>
    <w:rsid w:val="00AE3037"/>
    <w:rsid w:val="00AF5AAC"/>
    <w:rsid w:val="00B04F5F"/>
    <w:rsid w:val="00B46DCD"/>
    <w:rsid w:val="00C04560"/>
    <w:rsid w:val="00C11D98"/>
    <w:rsid w:val="00C16488"/>
    <w:rsid w:val="00C5147C"/>
    <w:rsid w:val="00C901D7"/>
    <w:rsid w:val="00CB1855"/>
    <w:rsid w:val="00CF7BD1"/>
    <w:rsid w:val="00D53E19"/>
    <w:rsid w:val="00D868CE"/>
    <w:rsid w:val="00DE08FD"/>
    <w:rsid w:val="00DE4ABB"/>
    <w:rsid w:val="00E02331"/>
    <w:rsid w:val="00E3664B"/>
    <w:rsid w:val="00EA0570"/>
    <w:rsid w:val="00EC23C6"/>
    <w:rsid w:val="00EC47F6"/>
    <w:rsid w:val="00F471E3"/>
    <w:rsid w:val="00F507F6"/>
    <w:rsid w:val="00FA194F"/>
    <w:rsid w:val="00FD15B0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F644"/>
  <w15:docId w15:val="{A36174F2-AAF9-4BCF-9823-3A2E13BC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E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"/>
    <w:rsid w:val="007A035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5">
    <w:name w:val="No Spacing"/>
    <w:uiPriority w:val="1"/>
    <w:qFormat/>
    <w:rsid w:val="00FD15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F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AF"/>
  </w:style>
  <w:style w:type="paragraph" w:styleId="a8">
    <w:name w:val="footer"/>
    <w:basedOn w:val="a"/>
    <w:link w:val="a9"/>
    <w:uiPriority w:val="99"/>
    <w:unhideWhenUsed/>
    <w:rsid w:val="001F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AF"/>
  </w:style>
  <w:style w:type="paragraph" w:styleId="aa">
    <w:name w:val="Balloon Text"/>
    <w:basedOn w:val="a"/>
    <w:link w:val="ab"/>
    <w:uiPriority w:val="99"/>
    <w:semiHidden/>
    <w:unhideWhenUsed/>
    <w:rsid w:val="001F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9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4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9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4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7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CE13-1218-44E5-812C-B3A34E61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47</cp:revision>
  <cp:lastPrinted>2022-09-05T09:14:00Z</cp:lastPrinted>
  <dcterms:created xsi:type="dcterms:W3CDTF">2017-04-19T06:39:00Z</dcterms:created>
  <dcterms:modified xsi:type="dcterms:W3CDTF">2022-09-09T07:36:00Z</dcterms:modified>
</cp:coreProperties>
</file>