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3" w:rsidRDefault="00E261BF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1E718E" wp14:editId="5CF74401">
            <wp:simplePos x="0" y="0"/>
            <wp:positionH relativeFrom="margin">
              <wp:posOffset>981711</wp:posOffset>
            </wp:positionH>
            <wp:positionV relativeFrom="margin">
              <wp:posOffset>-1791335</wp:posOffset>
            </wp:positionV>
            <wp:extent cx="6588760" cy="9398635"/>
            <wp:effectExtent l="1409700" t="0" r="139319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CI15092021_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876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3DC6" w:rsidRDefault="00243DC6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F3" w:rsidRDefault="003D6FF3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3D6FF3" w:rsidRPr="009F51EE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</w:t>
      </w:r>
      <w:r w:rsidRPr="009F51EE">
        <w:rPr>
          <w:color w:val="000000"/>
        </w:rPr>
        <w:t>Рабочая программа учебного предмета «Речь и альтернативная коммуникация»</w:t>
      </w:r>
      <w:r w:rsidR="005A540F">
        <w:rPr>
          <w:color w:val="000000"/>
        </w:rPr>
        <w:t xml:space="preserve"> в 1</w:t>
      </w:r>
      <w:r>
        <w:rPr>
          <w:color w:val="000000"/>
        </w:rPr>
        <w:t xml:space="preserve"> классе</w:t>
      </w:r>
      <w:r w:rsidRPr="009F51EE">
        <w:rPr>
          <w:color w:val="000000"/>
        </w:rPr>
        <w:t xml:space="preserve"> разработана на основе следующих документов:</w:t>
      </w:r>
    </w:p>
    <w:p w:rsidR="003D6FF3" w:rsidRPr="009F51EE" w:rsidRDefault="003D6FF3" w:rsidP="00243DC6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F51E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3D6FF3" w:rsidRPr="00215DCF" w:rsidRDefault="003D6FF3" w:rsidP="00864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1E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F51E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9F51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D6FF3" w:rsidRPr="009F51EE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 </w:t>
      </w:r>
      <w:r w:rsidR="003D6FF3" w:rsidRPr="00864028">
        <w:rPr>
          <w:bCs/>
          <w:color w:val="000000"/>
        </w:rPr>
        <w:t>Цель обучения: </w:t>
      </w:r>
      <w:r w:rsidR="003D6FF3" w:rsidRPr="00864028">
        <w:rPr>
          <w:color w:val="000000"/>
        </w:rPr>
        <w:t>формирование</w:t>
      </w:r>
      <w:r w:rsidR="003D6FF3" w:rsidRPr="009F51EE">
        <w:rPr>
          <w:color w:val="000000"/>
        </w:rPr>
        <w:t xml:space="preserve">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D6FF3" w:rsidRPr="00864028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</w:t>
      </w:r>
      <w:r w:rsidR="003D6FF3" w:rsidRPr="00864028">
        <w:rPr>
          <w:bCs/>
          <w:color w:val="000000"/>
        </w:rPr>
        <w:t>Задачи: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3D6FF3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импрессивной речевой 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Pr="009F51EE">
        <w:rPr>
          <w:color w:val="000000"/>
        </w:rPr>
        <w:t>деятельности для решения соответствующих возрасту житейских задач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р</w:t>
      </w:r>
      <w:r w:rsidRPr="009F51EE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3D6FF3" w:rsidRPr="009F51EE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A"/>
        </w:rPr>
        <w:t>- р</w:t>
      </w:r>
      <w:r w:rsidRPr="009F51EE">
        <w:rPr>
          <w:color w:val="00000A"/>
        </w:rPr>
        <w:t>азвивать предпосылки к осмысленному чтению и письму.</w:t>
      </w:r>
    </w:p>
    <w:p w:rsidR="003D6FF3" w:rsidRPr="009F51EE" w:rsidRDefault="003D6FF3" w:rsidP="0086402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9F51EE">
        <w:rPr>
          <w:b/>
          <w:bCs/>
          <w:color w:val="000000"/>
        </w:rPr>
        <w:t>Общая характеристика учебного предмета.</w:t>
      </w:r>
    </w:p>
    <w:p w:rsidR="003D6FF3" w:rsidRPr="009F51EE" w:rsidRDefault="003D6FF3" w:rsidP="00243DC6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Pr="009F51EE">
        <w:rPr>
          <w:color w:val="000000"/>
        </w:rPr>
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</w:t>
      </w:r>
      <w:r>
        <w:rPr>
          <w:color w:val="000000"/>
        </w:rPr>
        <w:t xml:space="preserve"> </w:t>
      </w:r>
      <w:r w:rsidRPr="009F51EE">
        <w:rPr>
          <w:color w:val="000000"/>
        </w:rPr>
        <w:t>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3.Описание места учебного предмета в ученом плане</w:t>
      </w:r>
      <w:r w:rsidR="00864028">
        <w:rPr>
          <w:b/>
          <w:bCs/>
          <w:color w:val="000000"/>
        </w:rPr>
        <w:t>.</w:t>
      </w:r>
    </w:p>
    <w:p w:rsidR="003D6FF3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405C17">
        <w:rPr>
          <w:color w:val="000000"/>
        </w:rPr>
        <w:t xml:space="preserve">     Данный предмет входит в предметную область «Язык и речевая практика». На изучение учебного предмета «Речь и </w:t>
      </w:r>
      <w:r w:rsidR="005A540F">
        <w:rPr>
          <w:color w:val="000000"/>
        </w:rPr>
        <w:t>альтернативная коммуникация» в 1</w:t>
      </w:r>
      <w:r w:rsidRPr="00405C17">
        <w:rPr>
          <w:color w:val="000000"/>
        </w:rPr>
        <w:t xml:space="preserve"> клас</w:t>
      </w:r>
      <w:r w:rsidR="005A540F">
        <w:rPr>
          <w:color w:val="000000"/>
        </w:rPr>
        <w:t>се отводится 2 часа в неделю, 66</w:t>
      </w:r>
      <w:r w:rsidRPr="00405C17">
        <w:rPr>
          <w:color w:val="000000"/>
        </w:rPr>
        <w:t xml:space="preserve"> часов в год.</w:t>
      </w:r>
    </w:p>
    <w:p w:rsidR="003D6FF3" w:rsidRPr="00405C17" w:rsidRDefault="003D6FF3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17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3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5A540F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5A540F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4.Планируемые результаты освоения учебного предмета.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Минимальный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lastRenderedPageBreak/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Социально-эмоциональное участие доступным способом в процессе общения и совместной деятельности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согласиться на контакт и отказаться от контакта.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распознавать, что поступает сообщение. Умение высказываться (вербально и невербально)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Умения реагировать на просьбу, запрет. Умение понимать похвалу и простые формы вежливости.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Употребление отдельных звуков, звукоподражаний, звуковых комплексов.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Достаточный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имена членов семьи, педагогов, учащихся класса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объекты, явления.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 (бытовые и учебные инструкции).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</w:t>
      </w:r>
      <w:r w:rsidRPr="00405C17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</w:p>
    <w:p w:rsidR="003D6FF3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405C17">
        <w:rPr>
          <w:color w:val="000000"/>
        </w:rPr>
        <w:t>Графомоторные навыки: письмо, списывание букв, слогов, несложных слов, простых предложений, обводить, закрашивать, штриховать.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1188">
        <w:rPr>
          <w:b/>
          <w:bCs/>
          <w:color w:val="000000"/>
        </w:rPr>
        <w:t>5.Содержание учебного предмета.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7F1188">
        <w:rPr>
          <w:color w:val="000000"/>
        </w:rPr>
        <w:t>Программно-методический материал представлен следующими разделами: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«Коммуникация»,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«Развитие речи средствами вербальной и невербальной коммуникации»,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lastRenderedPageBreak/>
        <w:t>«Чтение и письмо».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7F1188">
        <w:rPr>
          <w:color w:val="000000"/>
        </w:rPr>
        <w:t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243DC6" w:rsidRDefault="00DA4697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3DC6" w:rsidRPr="009F51EE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3.Предметные и сюжетные картинки для развития речи.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5.Комплекс дидактических и коррекционно – развивающих карточек.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243DC6" w:rsidRDefault="00243DC6" w:rsidP="0063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2E5E84" w:rsidRDefault="00F62AE1" w:rsidP="00636FDC">
      <w:pPr>
        <w:spacing w:after="0" w:line="240" w:lineRule="auto"/>
      </w:pPr>
    </w:p>
    <w:sectPr w:rsidR="002E5E84" w:rsidSect="001B23FA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E1" w:rsidRDefault="00F62AE1" w:rsidP="00243DC6">
      <w:pPr>
        <w:spacing w:after="0" w:line="240" w:lineRule="auto"/>
      </w:pPr>
      <w:r>
        <w:separator/>
      </w:r>
    </w:p>
  </w:endnote>
  <w:endnote w:type="continuationSeparator" w:id="0">
    <w:p w:rsidR="00F62AE1" w:rsidRDefault="00F62AE1" w:rsidP="002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723091"/>
      <w:docPartObj>
        <w:docPartGallery w:val="Page Numbers (Bottom of Page)"/>
        <w:docPartUnique/>
      </w:docPartObj>
    </w:sdtPr>
    <w:sdtEndPr/>
    <w:sdtContent>
      <w:p w:rsidR="001B23FA" w:rsidRDefault="001B23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BF">
          <w:rPr>
            <w:noProof/>
          </w:rPr>
          <w:t>2</w:t>
        </w:r>
        <w:r>
          <w:fldChar w:fldCharType="end"/>
        </w:r>
      </w:p>
    </w:sdtContent>
  </w:sdt>
  <w:p w:rsidR="00243DC6" w:rsidRDefault="00243D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E1" w:rsidRDefault="00F62AE1" w:rsidP="00243DC6">
      <w:pPr>
        <w:spacing w:after="0" w:line="240" w:lineRule="auto"/>
      </w:pPr>
      <w:r>
        <w:separator/>
      </w:r>
    </w:p>
  </w:footnote>
  <w:footnote w:type="continuationSeparator" w:id="0">
    <w:p w:rsidR="00F62AE1" w:rsidRDefault="00F62AE1" w:rsidP="0024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F3"/>
    <w:rsid w:val="001B23FA"/>
    <w:rsid w:val="00243DC6"/>
    <w:rsid w:val="003B37C2"/>
    <w:rsid w:val="003D6FF3"/>
    <w:rsid w:val="004F11F5"/>
    <w:rsid w:val="005A540F"/>
    <w:rsid w:val="00636FDC"/>
    <w:rsid w:val="007D43CD"/>
    <w:rsid w:val="00864028"/>
    <w:rsid w:val="00900FE1"/>
    <w:rsid w:val="00AE107F"/>
    <w:rsid w:val="00DA4697"/>
    <w:rsid w:val="00E261BF"/>
    <w:rsid w:val="00E5708A"/>
    <w:rsid w:val="00EC7388"/>
    <w:rsid w:val="00EE6345"/>
    <w:rsid w:val="00EF04A6"/>
    <w:rsid w:val="00F62AE1"/>
    <w:rsid w:val="00FA4665"/>
    <w:rsid w:val="00F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C111E-DA11-43AD-8139-705EF70D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DC6"/>
  </w:style>
  <w:style w:type="paragraph" w:styleId="a7">
    <w:name w:val="footer"/>
    <w:basedOn w:val="a"/>
    <w:link w:val="a8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DC6"/>
  </w:style>
  <w:style w:type="paragraph" w:styleId="a9">
    <w:name w:val="Balloon Text"/>
    <w:basedOn w:val="a"/>
    <w:link w:val="aa"/>
    <w:uiPriority w:val="99"/>
    <w:semiHidden/>
    <w:unhideWhenUsed/>
    <w:rsid w:val="00AE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2021-09-13T05:22:00Z</cp:lastPrinted>
  <dcterms:created xsi:type="dcterms:W3CDTF">2020-09-04T07:59:00Z</dcterms:created>
  <dcterms:modified xsi:type="dcterms:W3CDTF">2021-09-16T09:24:00Z</dcterms:modified>
</cp:coreProperties>
</file>