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70D" w:rsidRDefault="001F770D" w:rsidP="001F770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770D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819400" y="-1000125"/>
            <wp:positionH relativeFrom="margin">
              <wp:align>center</wp:align>
            </wp:positionH>
            <wp:positionV relativeFrom="margin">
              <wp:align>top</wp:align>
            </wp:positionV>
            <wp:extent cx="7772400" cy="10668000"/>
            <wp:effectExtent l="0" t="0" r="0" b="0"/>
            <wp:wrapSquare wrapText="bothSides"/>
            <wp:docPr id="4" name="Рисунок 4" descr="C:\Users\Учитель\Desktop\сканы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сканы\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1F770D" w:rsidRPr="0059566E" w:rsidRDefault="001F770D" w:rsidP="0044471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2A7" w:rsidRPr="000162A7" w:rsidRDefault="000162A7" w:rsidP="000162A7">
      <w:pPr>
        <w:pStyle w:val="a9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1.Пояснительная записка.</w:t>
      </w:r>
    </w:p>
    <w:p w:rsidR="00B1401B" w:rsidRDefault="00B1401B" w:rsidP="000162A7">
      <w:pPr>
        <w:pStyle w:val="a9"/>
        <w:rPr>
          <w:rFonts w:ascii="Times New Roman" w:hAnsi="Times New Roman"/>
          <w:sz w:val="24"/>
          <w:szCs w:val="24"/>
        </w:rPr>
      </w:pPr>
      <w:r w:rsidRPr="0055351E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по учебному предмету «География» 9 класс образования обучающихся с интеллектуальными нарушениями разработана на основании следующих нормативно-правовых документов:</w:t>
      </w:r>
    </w:p>
    <w:p w:rsidR="00B1401B" w:rsidRPr="009422B7" w:rsidRDefault="00B1401B" w:rsidP="000162A7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1.Программы специальных(коррекционных) 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 5-9 класс под редакцией В.В.Воронковой.</w:t>
      </w:r>
    </w:p>
    <w:p w:rsidR="00B1401B" w:rsidRPr="000424A3" w:rsidRDefault="00B1401B" w:rsidP="000162A7">
      <w:pPr>
        <w:pStyle w:val="a9"/>
        <w:rPr>
          <w:rFonts w:ascii="Times New Roman" w:hAnsi="Times New Roman"/>
          <w:sz w:val="24"/>
          <w:szCs w:val="24"/>
        </w:rPr>
      </w:pPr>
      <w:r w:rsidRPr="000424A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Учебный план отделения для обучающихся с ОВЗ МАОУ Зареченская СОШ.</w:t>
      </w:r>
    </w:p>
    <w:p w:rsidR="00560E56" w:rsidRPr="0059566E" w:rsidRDefault="00560E56" w:rsidP="00B140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Цель школьного курса географии</w:t>
      </w:r>
      <w:r w:rsidRPr="005956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9566E">
        <w:rPr>
          <w:rFonts w:ascii="Times New Roman" w:eastAsia="Calibri" w:hAnsi="Times New Roman" w:cs="Times New Roman"/>
          <w:sz w:val="24"/>
          <w:szCs w:val="24"/>
        </w:rPr>
        <w:t>–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</w:t>
      </w:r>
    </w:p>
    <w:p w:rsidR="00560E56" w:rsidRPr="0059566E" w:rsidRDefault="0059566E" w:rsidP="005956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59566E">
        <w:rPr>
          <w:rFonts w:ascii="Times New Roman" w:eastAsia="Calibri" w:hAnsi="Times New Roman" w:cs="Times New Roman"/>
          <w:b/>
          <w:sz w:val="24"/>
          <w:szCs w:val="24"/>
        </w:rPr>
        <w:t>2. Общая характеристика учебного предмета</w:t>
      </w:r>
      <w:r w:rsidR="00560E56" w:rsidRPr="0059566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9566E" w:rsidRPr="0059566E" w:rsidRDefault="00560E56" w:rsidP="00595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На изучение стран Евразии выделено три четверти. Деидеологизирована тематика данного раздела: изучаемые страны сгруппированы не по принадлежности к той или иной общественной системе, а по типу географической смежности. Бывшие союзные республики изучаются во второй четверти в разделах «Восточная Европа», «Центральная и Юго-Западная Азия». Компактное изучение этих стран дает возможность рассказать о распаде монополизированного государства, на данном материале проанализировать последствия, повлиявшие на углубление экономического кризиса и на усугубление национальных проблем. Следует отметить на экономические и культурные контакты с этими государствами.</w:t>
      </w:r>
    </w:p>
    <w:p w:rsidR="00560E56" w:rsidRPr="0059566E" w:rsidRDefault="0059566E" w:rsidP="00595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60E56" w:rsidRPr="0059566E">
        <w:rPr>
          <w:rFonts w:ascii="Times New Roman" w:eastAsia="Calibri" w:hAnsi="Times New Roman" w:cs="Times New Roman"/>
          <w:b/>
          <w:sz w:val="24"/>
          <w:szCs w:val="24"/>
        </w:rPr>
        <w:t>3. О</w:t>
      </w:r>
      <w:r w:rsidRPr="0059566E">
        <w:rPr>
          <w:rFonts w:ascii="Times New Roman" w:eastAsia="Calibri" w:hAnsi="Times New Roman" w:cs="Times New Roman"/>
          <w:b/>
          <w:sz w:val="24"/>
          <w:szCs w:val="24"/>
        </w:rPr>
        <w:t>писание места учебного предмета</w:t>
      </w:r>
      <w:r w:rsidR="00560E56" w:rsidRPr="0059566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60E56" w:rsidRPr="0059566E" w:rsidRDefault="0059566E" w:rsidP="005956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2 часа в неделю,68 часов в год</w:t>
      </w:r>
      <w:r w:rsidR="00560E56" w:rsidRPr="005956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566E" w:rsidRPr="0059566E" w:rsidRDefault="0059566E" w:rsidP="005956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  <w:r w:rsidRPr="0059566E">
        <w:rPr>
          <w:rFonts w:ascii="Times New Roman" w:eastAsia="Calibri" w:hAnsi="Times New Roman" w:cs="Times New Roman"/>
          <w:b/>
          <w:sz w:val="24"/>
          <w:szCs w:val="24"/>
        </w:rPr>
        <w:t>4. Личностные и предметные результаты освоения учебного предмета</w:t>
      </w:r>
      <w:r w:rsidR="00560E56" w:rsidRPr="0059566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60E56" w:rsidRPr="0059566E" w:rsidRDefault="00560E56" w:rsidP="005956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Учащиеся должны знать:</w:t>
      </w:r>
    </w:p>
    <w:p w:rsidR="00560E56" w:rsidRPr="0059566E" w:rsidRDefault="00560E56" w:rsidP="0059566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Географическое положение, столицы и характерные особенности изучаемых государств Евразии;</w:t>
      </w:r>
    </w:p>
    <w:p w:rsidR="00560E56" w:rsidRPr="0059566E" w:rsidRDefault="00560E56" w:rsidP="0059566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Границы, государственный строй и символику России;</w:t>
      </w:r>
    </w:p>
    <w:p w:rsidR="00560E56" w:rsidRPr="0059566E" w:rsidRDefault="00560E56" w:rsidP="0059566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своей области, правила поведения в природе, меры безопасности при стихийных бедствиях;</w:t>
      </w:r>
    </w:p>
    <w:p w:rsidR="00560E56" w:rsidRPr="0059566E" w:rsidRDefault="00560E56" w:rsidP="0059566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Медицинские учреждения и отделы социальной защиты своей местности;</w:t>
      </w:r>
    </w:p>
    <w:p w:rsidR="00560E56" w:rsidRPr="0059566E" w:rsidRDefault="00560E56" w:rsidP="0059566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Учащиеся должны уметь:</w:t>
      </w:r>
    </w:p>
    <w:p w:rsidR="00560E56" w:rsidRPr="0059566E" w:rsidRDefault="00560E56" w:rsidP="0059566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Находить на политической карте Евразии изучаемые государства и их столицы;</w:t>
      </w:r>
    </w:p>
    <w:p w:rsidR="00560E56" w:rsidRPr="0059566E" w:rsidRDefault="00560E56" w:rsidP="0059566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По иллюстрациям характерных достопримечательностей узнавать отдельные города Евразии;</w:t>
      </w:r>
    </w:p>
    <w:p w:rsidR="00560E56" w:rsidRPr="0059566E" w:rsidRDefault="00560E56" w:rsidP="0059566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Показывать Россию на политических картах мира и Евразии;</w:t>
      </w:r>
    </w:p>
    <w:p w:rsidR="00560E56" w:rsidRPr="0059566E" w:rsidRDefault="00560E56" w:rsidP="0059566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Находить свою местность на карте России;</w:t>
      </w:r>
    </w:p>
    <w:p w:rsidR="00560E56" w:rsidRPr="0059566E" w:rsidRDefault="00560E56" w:rsidP="0059566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Давать несложную характеристику природных условий и хозяйственных ресурсов своей местности, давать краткую историческую справку о прошлом своего края;</w:t>
      </w:r>
    </w:p>
    <w:p w:rsidR="00560E56" w:rsidRPr="0059566E" w:rsidRDefault="00560E56" w:rsidP="0059566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Называть и показывать на иллюстрациях изученные культурные и исторические памятники своей области;</w:t>
      </w:r>
    </w:p>
    <w:p w:rsidR="00560E56" w:rsidRPr="0059566E" w:rsidRDefault="00560E56" w:rsidP="0059566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Правильно вести себя в природе.</w:t>
      </w:r>
    </w:p>
    <w:p w:rsidR="00560E56" w:rsidRPr="0059566E" w:rsidRDefault="0059566E" w:rsidP="0059566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566E">
        <w:rPr>
          <w:rFonts w:ascii="Times New Roman" w:eastAsia="Calibri" w:hAnsi="Times New Roman" w:cs="Times New Roman"/>
          <w:b/>
          <w:sz w:val="24"/>
          <w:szCs w:val="24"/>
        </w:rPr>
        <w:t>5. Содержание учебного предмета</w:t>
      </w:r>
      <w:r w:rsidR="00560E56" w:rsidRPr="0059566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60E56" w:rsidRPr="0059566E" w:rsidRDefault="00560E56" w:rsidP="00595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Изучение стран Евразии строится по плану:</w:t>
      </w:r>
    </w:p>
    <w:p w:rsidR="00560E56" w:rsidRPr="0059566E" w:rsidRDefault="00560E56" w:rsidP="005956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lastRenderedPageBreak/>
        <w:t>Географическое положение.</w:t>
      </w:r>
    </w:p>
    <w:p w:rsidR="00560E56" w:rsidRPr="0059566E" w:rsidRDefault="00560E56" w:rsidP="005956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Государственный строй, символика.</w:t>
      </w:r>
    </w:p>
    <w:p w:rsidR="00560E56" w:rsidRPr="0059566E" w:rsidRDefault="00560E56" w:rsidP="005956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Климат, рельеф, флора и фауна.</w:t>
      </w:r>
    </w:p>
    <w:p w:rsidR="00560E56" w:rsidRPr="0059566E" w:rsidRDefault="00560E56" w:rsidP="005956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Хозяйство, население.</w:t>
      </w:r>
    </w:p>
    <w:p w:rsidR="00560E56" w:rsidRPr="0059566E" w:rsidRDefault="00560E56" w:rsidP="005956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Столица, крупные города.</w:t>
      </w:r>
    </w:p>
    <w:p w:rsidR="00560E56" w:rsidRPr="0059566E" w:rsidRDefault="00560E56" w:rsidP="005956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Достопримечательности.</w:t>
      </w:r>
    </w:p>
    <w:p w:rsidR="00560E56" w:rsidRPr="0059566E" w:rsidRDefault="00560E56" w:rsidP="003B4F6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Заканчивается курс географии региональным обзором. В процессе изучения Тюменской области учащиеся систематизируют знания о природе края, знакомятся с местными экономическими проблемами, узнают о профессиях, на которые имеется спрос в нашей области. Уделяется внимание изучению социальных, экологических и культурных аспектов. Рассмотрение вопросов истории, этнографии, национальных и региональных культурных традиций будет способствовать воспитанию у учащихся патриотических чувств.</w:t>
      </w:r>
      <w:r w:rsidR="003B4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566E">
        <w:rPr>
          <w:rFonts w:ascii="Times New Roman" w:eastAsia="Calibri" w:hAnsi="Times New Roman" w:cs="Times New Roman"/>
          <w:sz w:val="24"/>
          <w:szCs w:val="24"/>
        </w:rPr>
        <w:t>Практические работы:</w:t>
      </w:r>
      <w:r w:rsidR="003B4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566E">
        <w:rPr>
          <w:rFonts w:ascii="Times New Roman" w:eastAsia="Calibri" w:hAnsi="Times New Roman" w:cs="Times New Roman"/>
          <w:sz w:val="24"/>
          <w:szCs w:val="24"/>
        </w:rPr>
        <w:t>Обозначение на контурной карте государств Евразии, их столиц и изученных городов.</w:t>
      </w:r>
    </w:p>
    <w:p w:rsidR="00560E56" w:rsidRDefault="00560E56" w:rsidP="003B4F6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Нанесение границы Европы и Азии.</w:t>
      </w:r>
      <w:r w:rsidR="003B4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566E">
        <w:rPr>
          <w:rFonts w:ascii="Times New Roman" w:eastAsia="Calibri" w:hAnsi="Times New Roman" w:cs="Times New Roman"/>
          <w:sz w:val="24"/>
          <w:szCs w:val="24"/>
        </w:rPr>
        <w:t>Обозначение на контурной карте России своей области.</w:t>
      </w:r>
      <w:r w:rsidR="003B4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566E">
        <w:rPr>
          <w:rFonts w:ascii="Times New Roman" w:eastAsia="Calibri" w:hAnsi="Times New Roman" w:cs="Times New Roman"/>
          <w:sz w:val="24"/>
          <w:szCs w:val="24"/>
        </w:rPr>
        <w:t>Обозначение на карте Тюменской области условными знаками месторождений полезных ископаемых, областного и районных центров.</w:t>
      </w:r>
      <w:r w:rsidR="003B4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566E">
        <w:rPr>
          <w:rFonts w:ascii="Times New Roman" w:eastAsia="Calibri" w:hAnsi="Times New Roman" w:cs="Times New Roman"/>
          <w:sz w:val="24"/>
          <w:szCs w:val="24"/>
        </w:rPr>
        <w:t>Прикрепление к карте Тюменской области контуров наиболее распространенных растений и животных, отметить заповедники и заказники.</w:t>
      </w:r>
      <w:r w:rsidR="003B4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566E">
        <w:rPr>
          <w:rFonts w:ascii="Times New Roman" w:eastAsia="Calibri" w:hAnsi="Times New Roman" w:cs="Times New Roman"/>
          <w:sz w:val="24"/>
          <w:szCs w:val="24"/>
        </w:rPr>
        <w:t>Вычерчивание простейшей схемы структуры народного хозяйства области.</w:t>
      </w:r>
      <w:r w:rsidR="003B4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566E">
        <w:rPr>
          <w:rFonts w:ascii="Times New Roman" w:eastAsia="Calibri" w:hAnsi="Times New Roman" w:cs="Times New Roman"/>
          <w:sz w:val="24"/>
          <w:szCs w:val="24"/>
        </w:rPr>
        <w:t>Зарисовка растений и животных, занесенных в Красную книгу области. Запись в тетрадь названий водоемов, форм земной поверхност</w:t>
      </w:r>
      <w:r w:rsidR="009F2B32" w:rsidRPr="0059566E">
        <w:rPr>
          <w:rFonts w:ascii="Times New Roman" w:eastAsia="Calibri" w:hAnsi="Times New Roman" w:cs="Times New Roman"/>
          <w:sz w:val="24"/>
          <w:szCs w:val="24"/>
        </w:rPr>
        <w:t>и, фамилий известных людей края.</w:t>
      </w:r>
    </w:p>
    <w:p w:rsidR="003B4F65" w:rsidRDefault="003B4F65" w:rsidP="003B4F65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6.Календарно-тематическое планирование.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3"/>
        <w:gridCol w:w="5017"/>
        <w:gridCol w:w="2822"/>
        <w:gridCol w:w="2822"/>
        <w:gridCol w:w="2822"/>
      </w:tblGrid>
      <w:tr w:rsidR="003B4F65" w:rsidTr="00A70343">
        <w:tc>
          <w:tcPr>
            <w:tcW w:w="704" w:type="dxa"/>
            <w:vMerge w:val="restart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20" w:type="dxa"/>
            <w:vMerge w:val="restart"/>
          </w:tcPr>
          <w:p w:rsidR="003B4F65" w:rsidRDefault="003B4F65" w:rsidP="00A7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12" w:type="dxa"/>
            <w:vMerge w:val="restart"/>
          </w:tcPr>
          <w:p w:rsidR="003B4F65" w:rsidRDefault="003B4F65" w:rsidP="00A7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5824" w:type="dxa"/>
            <w:gridSpan w:val="2"/>
          </w:tcPr>
          <w:p w:rsidR="003B4F65" w:rsidRDefault="003B4F65" w:rsidP="00A7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3B4F65" w:rsidTr="00A70343">
        <w:tc>
          <w:tcPr>
            <w:tcW w:w="704" w:type="dxa"/>
            <w:vMerge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bottom w:val="single" w:sz="4" w:space="0" w:color="auto"/>
            </w:tcBorders>
          </w:tcPr>
          <w:p w:rsidR="003B4F65" w:rsidRDefault="003B4F65" w:rsidP="00A7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3B4F65" w:rsidRDefault="003B4F65" w:rsidP="00A7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12" w:type="dxa"/>
          </w:tcPr>
          <w:p w:rsidR="003B4F65" w:rsidRDefault="003B4F65" w:rsidP="00A7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Политическая карта Евразии. Государства Евразии (обзор).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Великобритания (Соединённое Королевство Великобритании и Северной Ирландии): географическое положение, природа, экономика.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Великобритания: население, культура, обычаи и традиции.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Франция (Французская Республика): географическое положение, природа, экономика.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Франция: население, культура, обычаи и традиции.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Германия (Федеративная Республика Германия).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Австрия (</w:t>
            </w: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 xml:space="preserve">Австрийская Республика). </w:t>
            </w:r>
            <w:r w:rsidRPr="00880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Швейцария (Швейцарская Конфедерация).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Испания (Королевство Испания). Португалия (Португальская Республика).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Италия (Итальянская Республика):  географическое положение, природа, экономика.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Италия: население, культура, обычаи и традиции.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Греция.(Греческая Республика).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Норвегия.(Королевство Норвегия).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Швеция.(Королевство Швеция).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Финляндия (Финляндская Республика).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Польша (Республика Польша). Чехия (Чешская Республика). Словакия (Словацкая Республика).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Венгрия (Венгерская Республика).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четверть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Румыния (Республика Румыния). Болгария (Республика Болгария).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Сербия.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Черногория.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Прибалтийские государства.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Эстония.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Латвия,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Литва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Белоруссия (Республика Беларусь).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Украина.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Молдавия (Республика Молдова).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Казахстан (Республика Казахстан).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Узбекистан (Республика Узбекистан).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Туркмения (Туркменистан).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Киргизия (Кыргызская Республика).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четверть.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Таджикистан (Республика Таджикистан).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Грузия (Республика Грузия).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Азербайджан (Азербайджанская Республика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Армения (Республика Армения).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Турция (Республика Турция).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Ирак (Республика Ирак).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Иран (Исламская Республика Иран).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Афганистан (Исламское Государство Афганистан).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Индия (Республика Индия): географическое положение, природа, экономика.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Индия: население, культура, обычаи и традиции.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Китай: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Население,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культура,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обычаи и традиции.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Китай (Китайская Народная Республика): географическое положение, природа, экономика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Китай: население, культура, обычаи и традиции.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Монголия (Монгольская Народная Республика).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Корея (Корейская Народно-Демократическая Республика и Республика Корея).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Япония: географическое положение, природа, экономика.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Япония: население, культура, обычаи и традиции.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Вьетнам (Социалистическая Республика Вьетнам).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Россия (Российская Федерация) – крупнейшее государство Евразии.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Сухопутные и морские границы России (повторение).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Административное деление России (повторение).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Столица, крупные города России. Обобщающий урок.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Крупные города России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Повторение «Страны мира»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Работа по карте мира.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Работа по карте мира.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нашего края.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Положение на карте области. Границы. Поверхность.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Климат. Предсказания погоды по местным признакам. Народные приметы.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и почвы нашей местности.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Реки, пруды, озёра, каналы нашей местности. Водоснабжение нашего края питьевой водой. Охрана водоёмов.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Растительный мир нашего края. Красная книга. Охрана растительного мира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Животный мир нашей местности. Вред природе, наносимый браконьерами. Красная книга. Помощь зимующим птицам. Заповедники, заказники.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Население нашей области. Его состав. Национальные обычаи, традиции, костюмы, фольклорные песни и танцы, национальная кухня.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Промышленность нашей местности. Ближайшее промышленное предприятие, где могут работать выпускники школы.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Специализация сельского хозяйства.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Памятники области.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Наш посёлок.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rPr>
          <w:trHeight w:val="225"/>
        </w:trPr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rPr>
          <w:trHeight w:val="210"/>
        </w:trPr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Повторение "Мой край-Тюменская область"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rPr>
          <w:trHeight w:val="330"/>
        </w:trPr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Обобщающий урок "Страны мира"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E56" w:rsidRPr="0059566E" w:rsidRDefault="003B4F65" w:rsidP="005956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t xml:space="preserve">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7.Описание материально-технического обеспечения образовательной деятельности</w:t>
      </w:r>
      <w:r w:rsidR="00560E56" w:rsidRPr="0059566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60E56" w:rsidRPr="0059566E" w:rsidRDefault="0059566E" w:rsidP="005956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Учебник «География» 9 класс, автор Т.М. Лифанова, Е.Н.Соломина, Москва «Просвещение»,2017г. Таблицы по темам, карточки-задания, географические карты. Компьютер. Телевизор.</w:t>
      </w:r>
    </w:p>
    <w:p w:rsidR="001F6D87" w:rsidRPr="0059566E" w:rsidRDefault="001F6D87" w:rsidP="005956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F6D87" w:rsidRPr="0059566E" w:rsidSect="000C5D07">
      <w:footerReference w:type="default" r:id="rId8"/>
      <w:footerReference w:type="first" r:id="rId9"/>
      <w:pgSz w:w="16840" w:h="11907" w:orient="landscape" w:code="9"/>
      <w:pgMar w:top="709" w:right="1440" w:bottom="709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75C" w:rsidRDefault="0023075C" w:rsidP="00560E56">
      <w:pPr>
        <w:spacing w:after="0" w:line="240" w:lineRule="auto"/>
      </w:pPr>
      <w:r>
        <w:separator/>
      </w:r>
    </w:p>
  </w:endnote>
  <w:endnote w:type="continuationSeparator" w:id="0">
    <w:p w:rsidR="0023075C" w:rsidRDefault="0023075C" w:rsidP="0056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0232925"/>
      <w:docPartObj>
        <w:docPartGallery w:val="Page Numbers (Bottom of Page)"/>
        <w:docPartUnique/>
      </w:docPartObj>
    </w:sdtPr>
    <w:sdtEndPr/>
    <w:sdtContent>
      <w:p w:rsidR="00560E56" w:rsidRDefault="00560E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70D">
          <w:rPr>
            <w:noProof/>
          </w:rPr>
          <w:t>1</w:t>
        </w:r>
        <w:r>
          <w:fldChar w:fldCharType="end"/>
        </w:r>
      </w:p>
    </w:sdtContent>
  </w:sdt>
  <w:p w:rsidR="00560E56" w:rsidRDefault="00560E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E56" w:rsidRDefault="00560E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75C" w:rsidRDefault="0023075C" w:rsidP="00560E56">
      <w:pPr>
        <w:spacing w:after="0" w:line="240" w:lineRule="auto"/>
      </w:pPr>
      <w:r>
        <w:separator/>
      </w:r>
    </w:p>
  </w:footnote>
  <w:footnote w:type="continuationSeparator" w:id="0">
    <w:p w:rsidR="0023075C" w:rsidRDefault="0023075C" w:rsidP="00560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D4272"/>
    <w:multiLevelType w:val="hybridMultilevel"/>
    <w:tmpl w:val="E142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84"/>
    <w:rsid w:val="000162A7"/>
    <w:rsid w:val="000522BF"/>
    <w:rsid w:val="000C5D07"/>
    <w:rsid w:val="001F6D87"/>
    <w:rsid w:val="001F770D"/>
    <w:rsid w:val="0023075C"/>
    <w:rsid w:val="00262CFA"/>
    <w:rsid w:val="002A3BAF"/>
    <w:rsid w:val="003B4F65"/>
    <w:rsid w:val="003E41E2"/>
    <w:rsid w:val="00401E8F"/>
    <w:rsid w:val="00444719"/>
    <w:rsid w:val="00560E56"/>
    <w:rsid w:val="0059566E"/>
    <w:rsid w:val="006934E5"/>
    <w:rsid w:val="00697270"/>
    <w:rsid w:val="007C7A57"/>
    <w:rsid w:val="00895379"/>
    <w:rsid w:val="008B5429"/>
    <w:rsid w:val="008E05E7"/>
    <w:rsid w:val="009F2B32"/>
    <w:rsid w:val="00B1401B"/>
    <w:rsid w:val="00BC203B"/>
    <w:rsid w:val="00C06A73"/>
    <w:rsid w:val="00D002F5"/>
    <w:rsid w:val="00DE3EFC"/>
    <w:rsid w:val="00F65B49"/>
    <w:rsid w:val="00F7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371F"/>
  <w15:docId w15:val="{5FF68E88-062A-472C-B0AD-0F98A477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E56"/>
  </w:style>
  <w:style w:type="paragraph" w:styleId="a5">
    <w:name w:val="footer"/>
    <w:basedOn w:val="a"/>
    <w:link w:val="a6"/>
    <w:uiPriority w:val="99"/>
    <w:unhideWhenUsed/>
    <w:rsid w:val="00560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E56"/>
  </w:style>
  <w:style w:type="paragraph" w:styleId="a7">
    <w:name w:val="Balloon Text"/>
    <w:basedOn w:val="a"/>
    <w:link w:val="a8"/>
    <w:uiPriority w:val="99"/>
    <w:semiHidden/>
    <w:unhideWhenUsed/>
    <w:rsid w:val="003E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1E2"/>
    <w:rPr>
      <w:rFonts w:ascii="Tahoma" w:hAnsi="Tahoma" w:cs="Tahoma"/>
      <w:sz w:val="16"/>
      <w:szCs w:val="16"/>
    </w:rPr>
  </w:style>
  <w:style w:type="paragraph" w:styleId="a9">
    <w:name w:val="No Spacing"/>
    <w:qFormat/>
    <w:rsid w:val="00B1401B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3B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Учитель</cp:lastModifiedBy>
  <cp:revision>23</cp:revision>
  <cp:lastPrinted>2021-10-28T04:49:00Z</cp:lastPrinted>
  <dcterms:created xsi:type="dcterms:W3CDTF">2020-09-07T03:32:00Z</dcterms:created>
  <dcterms:modified xsi:type="dcterms:W3CDTF">2022-09-09T06:42:00Z</dcterms:modified>
</cp:coreProperties>
</file>