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6B" w:rsidRDefault="001C6D6B" w:rsidP="00C3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86900" cy="6122981"/>
            <wp:effectExtent l="19050" t="0" r="0" b="0"/>
            <wp:docPr id="1" name="Рисунок 0" descr="речь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ь 4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482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5A" w:rsidRPr="00C3227C" w:rsidRDefault="0074795A" w:rsidP="00C3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7C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D60929" w:rsidRPr="00C3227C" w:rsidRDefault="00D60929" w:rsidP="00C322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227C">
        <w:rPr>
          <w:iCs/>
          <w:color w:val="000000"/>
          <w:shd w:val="clear" w:color="auto" w:fill="FFFFFF"/>
        </w:rPr>
        <w:t xml:space="preserve">      Адаптированная </w:t>
      </w:r>
      <w:r w:rsidRPr="00C3227C">
        <w:rPr>
          <w:color w:val="000000"/>
        </w:rPr>
        <w:t>рабочая программа по учебному предмету «Речь и альтернативная коммуникация»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D60929" w:rsidRPr="00C3227C" w:rsidRDefault="00D60929" w:rsidP="00C322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227C">
        <w:rPr>
          <w:color w:val="000000"/>
        </w:rPr>
        <w:t>1.Федеральный закон «Об образовании в Российской Федерации» от 29.12.2012 №273-ФЗ.</w:t>
      </w:r>
    </w:p>
    <w:p w:rsidR="00D60929" w:rsidRPr="00C3227C" w:rsidRDefault="00D60929" w:rsidP="00C322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227C"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60929" w:rsidRPr="00C3227C" w:rsidRDefault="00D60929" w:rsidP="00C322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227C">
        <w:rPr>
          <w:color w:val="000000"/>
        </w:rPr>
        <w:t>3.Учебный план отделения для обучающихся с ОВЗ МАОУ Зареченская СОШ.</w:t>
      </w:r>
    </w:p>
    <w:p w:rsidR="00D60929" w:rsidRPr="00C3227C" w:rsidRDefault="00D60929" w:rsidP="00C322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227C"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7C310D">
        <w:rPr>
          <w:rFonts w:ascii="Times New Roman" w:hAnsi="Times New Roman" w:cs="Times New Roman"/>
          <w:sz w:val="24"/>
          <w:szCs w:val="24"/>
        </w:rPr>
        <w:t>Специфические нарушения развития обучающегося значительно препятствуют и ограничивают его полноценное общение с окружающими</w:t>
      </w:r>
      <w:r>
        <w:rPr>
          <w:rFonts w:ascii="Times New Roman" w:hAnsi="Times New Roman" w:cs="Times New Roman"/>
          <w:sz w:val="24"/>
          <w:szCs w:val="24"/>
        </w:rPr>
        <w:t>. Физические ограничения</w:t>
      </w:r>
      <w:r w:rsidRPr="007C310D">
        <w:rPr>
          <w:rFonts w:ascii="Times New Roman" w:hAnsi="Times New Roman" w:cs="Times New Roman"/>
          <w:sz w:val="24"/>
          <w:szCs w:val="24"/>
        </w:rPr>
        <w:t xml:space="preserve"> затрудняют формирование экспрессивных движений (мимика, указательные жесты), работу артикуляционного аппарата, обучающиеся с трудом произносят отдельные звуки и слоги. У обучающихся, имеющих нарушение интеллекта в сочетании,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обучающихся с выраженными нарушениями интеллекта отмечается грубое недоразвитие речи и ее функций: коммуникативной, познавательной, регулирующей. У многих обучающихся с ТМНР устная (звучащая) речь отсутствует или нарушена настолько, что понимание ее окружающими значительно затруднено либо невозможно.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310D">
        <w:rPr>
          <w:rFonts w:ascii="Times New Roman" w:hAnsi="Times New Roman" w:cs="Times New Roman"/>
          <w:sz w:val="24"/>
          <w:szCs w:val="24"/>
        </w:rPr>
        <w:t>В связи с этим, обучение обучающихся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310D">
        <w:rPr>
          <w:rFonts w:ascii="Times New Roman" w:hAnsi="Times New Roman" w:cs="Times New Roman"/>
          <w:sz w:val="24"/>
          <w:szCs w:val="24"/>
        </w:rPr>
        <w:t>Цель обучения -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74795A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310D">
        <w:rPr>
          <w:rFonts w:ascii="Times New Roman" w:hAnsi="Times New Roman" w:cs="Times New Roman"/>
          <w:sz w:val="24"/>
          <w:szCs w:val="24"/>
        </w:rPr>
        <w:t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пределах. Для этого организуется специальная работа по введению ребенка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</w:r>
    </w:p>
    <w:p w:rsidR="0074795A" w:rsidRPr="00C3227C" w:rsidRDefault="0074795A" w:rsidP="00C322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227C">
        <w:rPr>
          <w:b/>
          <w:bCs/>
          <w:color w:val="000000"/>
        </w:rPr>
        <w:t>2.Общая характеристика учебного предмета.</w:t>
      </w:r>
    </w:p>
    <w:p w:rsidR="0074795A" w:rsidRPr="00C3227C" w:rsidRDefault="007C310D" w:rsidP="00C322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4795A" w:rsidRPr="00C3227C">
        <w:rPr>
          <w:color w:val="000000"/>
        </w:rPr>
        <w:t>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74795A" w:rsidRPr="00C3227C" w:rsidRDefault="007C310D" w:rsidP="00C322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74795A" w:rsidRPr="00C3227C">
        <w:rPr>
          <w:color w:val="000000"/>
          <w:shd w:val="clear" w:color="auto" w:fill="FFFFFF"/>
        </w:rPr>
        <w:t xml:space="preserve">Особенностью организации учебного процесса   направлена на формирование у них потребности в общении, на развитие сохранных речевых механизмов, а также на обучение использованию альтернативных средств общения. Непрерывная повторяемость полученных знаний, возвращение к ним на последующих уроках, использование этих знаний в иных связях и отношениях, включение в них новых знаний, а следовательно, их углубление и совершенствование. Большое внимание уделяется при обучении учащихся развитие общей и артикуляционной моторики, движений кистей рук, пальцев, развитию фонематического слуха на основе игр, игровых действий, </w:t>
      </w:r>
      <w:r w:rsidR="0074795A" w:rsidRPr="00C3227C">
        <w:rPr>
          <w:color w:val="000000"/>
          <w:shd w:val="clear" w:color="auto" w:fill="FFFFFF"/>
        </w:rPr>
        <w:lastRenderedPageBreak/>
        <w:t>упражнения по формированию простейших умений звукового анализа. С учетом индивидуальных возможностей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 В процессе урока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 Индивидуальные формы работы на занятиях органически сочетаются с фронтальными и групповыми. Дидактический материал подобран в соответствии с содержанием и задачами урока-занятия, с учетом уровня развития речи детей.</w:t>
      </w:r>
    </w:p>
    <w:p w:rsidR="0074795A" w:rsidRPr="00C3227C" w:rsidRDefault="0074795A" w:rsidP="00C3227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3227C">
        <w:rPr>
          <w:b/>
          <w:bCs/>
          <w:color w:val="000000"/>
        </w:rPr>
        <w:t>3.Описание места учебного предмета в ученом плане.</w:t>
      </w:r>
    </w:p>
    <w:p w:rsidR="0074795A" w:rsidRPr="00C3227C" w:rsidRDefault="00DA10C0" w:rsidP="00C322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227C">
        <w:rPr>
          <w:color w:val="000000"/>
        </w:rPr>
        <w:t xml:space="preserve">     Данный предмет </w:t>
      </w:r>
      <w:r w:rsidR="0074795A" w:rsidRPr="00C3227C">
        <w:rPr>
          <w:color w:val="000000"/>
        </w:rPr>
        <w:t>входит в предметную область «Язык и речевая практика». На изучение предмета «Речь и альтернативная коммуникация» в 4 классе отводится 2 часа в неделю, 68 часов в год.</w:t>
      </w:r>
    </w:p>
    <w:p w:rsidR="0074795A" w:rsidRPr="00C3227C" w:rsidRDefault="0074795A" w:rsidP="00C3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7C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/>
      </w:tblPr>
      <w:tblGrid>
        <w:gridCol w:w="3085"/>
        <w:gridCol w:w="1843"/>
        <w:gridCol w:w="1843"/>
        <w:gridCol w:w="1842"/>
        <w:gridCol w:w="1985"/>
        <w:gridCol w:w="1843"/>
        <w:gridCol w:w="1984"/>
      </w:tblGrid>
      <w:tr w:rsidR="0074795A" w:rsidRPr="00C3227C" w:rsidTr="00A058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860EA8" w:rsidP="00C3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74795A" w:rsidRPr="00C3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4795A" w:rsidRPr="00C3227C" w:rsidTr="00A058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C3227C" w:rsidRDefault="0074795A" w:rsidP="00C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4795A" w:rsidRDefault="0074795A" w:rsidP="00C3227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3227C">
        <w:rPr>
          <w:b/>
          <w:bCs/>
          <w:color w:val="000000"/>
        </w:rPr>
        <w:t>4.</w:t>
      </w:r>
      <w:r w:rsidR="00D60929" w:rsidRPr="00C3227C">
        <w:rPr>
          <w:b/>
          <w:bCs/>
          <w:color w:val="000000"/>
        </w:rPr>
        <w:t>Личностные и предметные</w:t>
      </w:r>
      <w:r w:rsidRPr="00C3227C">
        <w:rPr>
          <w:b/>
          <w:bCs/>
          <w:color w:val="000000"/>
        </w:rPr>
        <w:t xml:space="preserve"> результаты освоения учебного предмета.</w:t>
      </w:r>
    </w:p>
    <w:p w:rsidR="007C310D" w:rsidRPr="004A2F61" w:rsidRDefault="007C310D" w:rsidP="007C31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2F6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7C310D" w:rsidRPr="004A2F61" w:rsidRDefault="007C310D" w:rsidP="007C31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F61">
        <w:rPr>
          <w:rStyle w:val="c6"/>
          <w:rFonts w:ascii="Times New Roman" w:hAnsi="Times New Roman" w:cs="Times New Roman"/>
          <w:color w:val="000000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7C310D" w:rsidRPr="004A2F61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-социально-эмоциональное участие в процессе общения и совместной деятельности;</w:t>
      </w:r>
    </w:p>
    <w:p w:rsidR="007C310D" w:rsidRPr="004A2F61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7C310D" w:rsidRPr="004A2F61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окружающим;</w:t>
      </w:r>
    </w:p>
    <w:p w:rsidR="007C310D" w:rsidRPr="004A2F61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7C310D" w:rsidRPr="004A2F61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7C310D" w:rsidRPr="004A2F61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7C310D" w:rsidRPr="004A2F61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7C310D" w:rsidRPr="004A2F61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7C310D" w:rsidRPr="004A2F61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 xml:space="preserve">-формирование установки на безопасный, здоровый образ жизни, наличие мотивации к труду, работе на результат, бережному </w:t>
      </w:r>
      <w:r w:rsidRPr="004A2F61">
        <w:rPr>
          <w:rFonts w:ascii="Times New Roman" w:hAnsi="Times New Roman" w:cs="Times New Roman"/>
          <w:sz w:val="24"/>
          <w:szCs w:val="24"/>
        </w:rPr>
        <w:lastRenderedPageBreak/>
        <w:t>отношению к материальным и духовным ценностям.</w:t>
      </w:r>
    </w:p>
    <w:p w:rsid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Предметные результаты: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310D">
        <w:rPr>
          <w:rFonts w:ascii="Times New Roman" w:hAnsi="Times New Roman" w:cs="Times New Roman"/>
          <w:sz w:val="24"/>
          <w:szCs w:val="24"/>
        </w:rPr>
        <w:t>1) Развитие речи как средства общения в контексте познания окружающего мира и личного опыта обучающегося: понимание слов, обозначающих объекты и явления природы, объекты рукотворного мира и деятельность человека; умение самостоятельно использовать усвоенный лексико-грамматический материал в учебных и коммуникативных целях.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310D">
        <w:rPr>
          <w:rFonts w:ascii="Times New Roman" w:hAnsi="Times New Roman" w:cs="Times New Roman"/>
          <w:sz w:val="24"/>
          <w:szCs w:val="24"/>
        </w:rPr>
        <w:t>2) Овладение доступными средствами коммуникации и общения - вербальными и невербальными: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7C310D">
        <w:rPr>
          <w:rFonts w:ascii="Times New Roman" w:hAnsi="Times New Roman" w:cs="Times New Roman"/>
          <w:sz w:val="24"/>
          <w:szCs w:val="24"/>
        </w:rPr>
        <w:t>ачество сформированности устной речи в соответствии с возрастными показаниями.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C310D">
        <w:rPr>
          <w:rFonts w:ascii="Times New Roman" w:hAnsi="Times New Roman" w:cs="Times New Roman"/>
          <w:sz w:val="24"/>
          <w:szCs w:val="24"/>
        </w:rPr>
        <w:t>онимание обращенной речи, понимание смысла рисунков, фотографий, пиктограмм, других графических знаков.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7C310D">
        <w:rPr>
          <w:rFonts w:ascii="Times New Roman" w:hAnsi="Times New Roman" w:cs="Times New Roman"/>
          <w:sz w:val="24"/>
          <w:szCs w:val="24"/>
        </w:rPr>
        <w:t>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</w:t>
      </w:r>
      <w:r w:rsidR="002607C4">
        <w:rPr>
          <w:rFonts w:ascii="Times New Roman" w:hAnsi="Times New Roman" w:cs="Times New Roman"/>
          <w:sz w:val="24"/>
          <w:szCs w:val="24"/>
        </w:rPr>
        <w:t xml:space="preserve"> речь устройствами</w:t>
      </w:r>
      <w:r w:rsidRPr="007C310D">
        <w:rPr>
          <w:rFonts w:ascii="Times New Roman" w:hAnsi="Times New Roman" w:cs="Times New Roman"/>
          <w:sz w:val="24"/>
          <w:szCs w:val="24"/>
        </w:rPr>
        <w:t>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310D">
        <w:rPr>
          <w:rFonts w:ascii="Times New Roman" w:hAnsi="Times New Roman" w:cs="Times New Roman"/>
          <w:sz w:val="24"/>
          <w:szCs w:val="24"/>
        </w:rPr>
        <w:t>3)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задач: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7C310D">
        <w:rPr>
          <w:rFonts w:ascii="Times New Roman" w:hAnsi="Times New Roman" w:cs="Times New Roman"/>
          <w:sz w:val="24"/>
          <w:szCs w:val="24"/>
        </w:rPr>
        <w:t>отивы коммуникации: познавательные интересы, общение и взаимодействие в разнообразных видах детской деятельности.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7C310D">
        <w:rPr>
          <w:rFonts w:ascii="Times New Roman" w:hAnsi="Times New Roman" w:cs="Times New Roman"/>
          <w:sz w:val="24"/>
          <w:szCs w:val="24"/>
        </w:rPr>
        <w:t>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7C310D">
        <w:rPr>
          <w:rFonts w:ascii="Times New Roman" w:hAnsi="Times New Roman" w:cs="Times New Roman"/>
          <w:sz w:val="24"/>
          <w:szCs w:val="24"/>
        </w:rPr>
        <w:t>мение использовать средства альтернативной коммуникации в процессе общения: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310D">
        <w:rPr>
          <w:rFonts w:ascii="Times New Roman" w:hAnsi="Times New Roman" w:cs="Times New Roman"/>
          <w:sz w:val="24"/>
          <w:szCs w:val="24"/>
        </w:rPr>
        <w:t>использование предметов, жестов, взгляда, шумовых, голосовых, речеподражательных реакций для выражения индивидуальных потребностей;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310D">
        <w:rPr>
          <w:rFonts w:ascii="Times New Roman" w:hAnsi="Times New Roman" w:cs="Times New Roman"/>
          <w:sz w:val="24"/>
          <w:szCs w:val="24"/>
        </w:rPr>
        <w:t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310D">
        <w:rPr>
          <w:rFonts w:ascii="Times New Roman" w:hAnsi="Times New Roman" w:cs="Times New Roman"/>
          <w:sz w:val="24"/>
          <w:szCs w:val="24"/>
        </w:rPr>
        <w:t>общение с помощью электронных средств коммуникации (коммуникатор, компьютерное устройство).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310D">
        <w:rPr>
          <w:rFonts w:ascii="Times New Roman" w:hAnsi="Times New Roman" w:cs="Times New Roman"/>
          <w:sz w:val="24"/>
          <w:szCs w:val="24"/>
        </w:rPr>
        <w:t>4) Глобальное чтение в доступных ребенку пределах, пон</w:t>
      </w:r>
      <w:r>
        <w:rPr>
          <w:rFonts w:ascii="Times New Roman" w:hAnsi="Times New Roman" w:cs="Times New Roman"/>
          <w:sz w:val="24"/>
          <w:szCs w:val="24"/>
        </w:rPr>
        <w:t>имание смысла узнаваемого слова: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7C310D">
        <w:rPr>
          <w:rFonts w:ascii="Times New Roman" w:hAnsi="Times New Roman" w:cs="Times New Roman"/>
          <w:sz w:val="24"/>
          <w:szCs w:val="24"/>
        </w:rPr>
        <w:t>знавание и различение напечатанных слов, обозначающих имена людей, названия хорошо</w:t>
      </w:r>
      <w:r>
        <w:rPr>
          <w:rFonts w:ascii="Times New Roman" w:hAnsi="Times New Roman" w:cs="Times New Roman"/>
          <w:sz w:val="24"/>
          <w:szCs w:val="24"/>
        </w:rPr>
        <w:t xml:space="preserve"> известных предметов и действий;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7C310D">
        <w:rPr>
          <w:rFonts w:ascii="Times New Roman" w:hAnsi="Times New Roman" w:cs="Times New Roman"/>
          <w:sz w:val="24"/>
          <w:szCs w:val="24"/>
        </w:rPr>
        <w:t>спользование карточек с напечатанными словами как средства коммуникации.</w:t>
      </w:r>
    </w:p>
    <w:p w:rsidR="007C310D" w:rsidRPr="007C310D" w:rsidRDefault="002607C4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310D" w:rsidRPr="007C310D">
        <w:rPr>
          <w:rFonts w:ascii="Times New Roman" w:hAnsi="Times New Roman" w:cs="Times New Roman"/>
          <w:sz w:val="24"/>
          <w:szCs w:val="24"/>
        </w:rPr>
        <w:t>5) Развитие предпосылок к осмысленному чтению и п</w:t>
      </w:r>
      <w:r w:rsidR="007C310D">
        <w:rPr>
          <w:rFonts w:ascii="Times New Roman" w:hAnsi="Times New Roman" w:cs="Times New Roman"/>
          <w:sz w:val="24"/>
          <w:szCs w:val="24"/>
        </w:rPr>
        <w:t>исьму, обучение чтению и письму: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7C310D">
        <w:rPr>
          <w:rFonts w:ascii="Times New Roman" w:hAnsi="Times New Roman" w:cs="Times New Roman"/>
          <w:sz w:val="24"/>
          <w:szCs w:val="24"/>
        </w:rPr>
        <w:t>знавание и различение образов графем (букв).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7C310D">
        <w:rPr>
          <w:rFonts w:ascii="Times New Roman" w:hAnsi="Times New Roman" w:cs="Times New Roman"/>
          <w:sz w:val="24"/>
          <w:szCs w:val="24"/>
        </w:rPr>
        <w:t>опирование с образца отдельных букв, слогов, слов.</w:t>
      </w:r>
    </w:p>
    <w:p w:rsidR="007C310D" w:rsidRPr="007C310D" w:rsidRDefault="007C310D" w:rsidP="007C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310D">
        <w:rPr>
          <w:rFonts w:ascii="Times New Roman" w:hAnsi="Times New Roman" w:cs="Times New Roman"/>
          <w:sz w:val="24"/>
          <w:szCs w:val="24"/>
        </w:rPr>
        <w:t>Начальные навыки чтения и письма.</w:t>
      </w:r>
    </w:p>
    <w:p w:rsidR="0074795A" w:rsidRPr="00C3227C" w:rsidRDefault="0074795A" w:rsidP="00C322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227C">
        <w:rPr>
          <w:b/>
          <w:bCs/>
          <w:color w:val="000000"/>
        </w:rPr>
        <w:t>5.Содержание учебного предмета.</w:t>
      </w:r>
    </w:p>
    <w:p w:rsidR="0074795A" w:rsidRPr="00C3227C" w:rsidRDefault="007C310D" w:rsidP="00C322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4795A" w:rsidRPr="00C3227C">
        <w:rPr>
          <w:color w:val="000000"/>
        </w:rPr>
        <w:t>Программно-методический материал представлен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74795A" w:rsidRPr="00C3227C" w:rsidRDefault="007C310D" w:rsidP="00C322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4795A" w:rsidRPr="00C3227C">
        <w:rPr>
          <w:color w:val="000000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(звучащей) речью, </w:t>
      </w:r>
      <w:r w:rsidR="0074795A" w:rsidRPr="00C3227C">
        <w:rPr>
          <w:color w:val="000000"/>
        </w:rPr>
        <w:lastRenderedPageBreak/>
        <w:t>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74795A" w:rsidRPr="00C3227C" w:rsidRDefault="002607C4" w:rsidP="00C322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4795A" w:rsidRPr="00C3227C">
        <w:rPr>
          <w:color w:val="000000"/>
        </w:rPr>
        <w:t>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импрессивной речи и экспрессивной проводится параллельно.</w:t>
      </w:r>
    </w:p>
    <w:p w:rsidR="00DA10C0" w:rsidRPr="00C3227C" w:rsidRDefault="0074795A" w:rsidP="00C322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27C">
        <w:rPr>
          <w:color w:val="000000"/>
        </w:rPr>
        <w:t xml:space="preserve">     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DA10C0" w:rsidRDefault="00DA10C0" w:rsidP="00C32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27C">
        <w:rPr>
          <w:rFonts w:ascii="Times New Roman" w:hAnsi="Times New Roman" w:cs="Times New Roman"/>
          <w:b/>
          <w:bCs/>
          <w:sz w:val="24"/>
          <w:szCs w:val="24"/>
        </w:rPr>
        <w:t>6.Календарно – тематическое планирование.</w:t>
      </w:r>
    </w:p>
    <w:tbl>
      <w:tblPr>
        <w:tblStyle w:val="a4"/>
        <w:tblW w:w="0" w:type="auto"/>
        <w:tblLook w:val="04A0"/>
      </w:tblPr>
      <w:tblGrid>
        <w:gridCol w:w="703"/>
        <w:gridCol w:w="6605"/>
        <w:gridCol w:w="1559"/>
        <w:gridCol w:w="2738"/>
        <w:gridCol w:w="2898"/>
      </w:tblGrid>
      <w:tr w:rsidR="007363B5" w:rsidRPr="004E6759" w:rsidTr="000E5B0B">
        <w:tc>
          <w:tcPr>
            <w:tcW w:w="704" w:type="dxa"/>
            <w:vMerge w:val="restart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63B5" w:rsidRPr="004E6759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34" w:type="dxa"/>
            <w:vMerge w:val="restart"/>
          </w:tcPr>
          <w:p w:rsidR="007363B5" w:rsidRPr="004E6759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363B5" w:rsidRPr="004E6759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63" w:type="dxa"/>
            <w:gridSpan w:val="2"/>
          </w:tcPr>
          <w:p w:rsidR="007363B5" w:rsidRPr="004E6759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363B5" w:rsidRPr="004E6759" w:rsidTr="000E5B0B">
        <w:tc>
          <w:tcPr>
            <w:tcW w:w="704" w:type="dxa"/>
            <w:vMerge/>
          </w:tcPr>
          <w:p w:rsidR="007363B5" w:rsidRPr="004E6759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vMerge/>
            <w:tcBorders>
              <w:bottom w:val="single" w:sz="4" w:space="0" w:color="auto"/>
            </w:tcBorders>
          </w:tcPr>
          <w:p w:rsidR="007363B5" w:rsidRPr="004E6759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63B5" w:rsidRPr="004E6759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7363B5" w:rsidRPr="004E6759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912" w:type="dxa"/>
          </w:tcPr>
          <w:p w:rsidR="007363B5" w:rsidRPr="004E6759" w:rsidRDefault="007363B5" w:rsidP="000E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7363B5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7363B5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Речевые и неречевые звуки.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 Н,н. Письмо букв Н,н.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Н,н.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Н,н.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Р,р. Письмо букв Р,р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Р,р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Р,р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К,к. Письмо букв К,к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К,к.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К,к.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П,п. Письмо букв П,п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П,п.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П,п.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Т,т. Письмо букв Т,т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Т,т.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Т,т.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И,и. Письмо букв И,и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И,и.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И,и.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0B7371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З,з. Письмо букв З,з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З,з.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З,з.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В,в. Письмо букв В,в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Ж,ж. Письмо букв Ж,ж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Ж,ж.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Ж,ж.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Б,б. Письмо букв Б,б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Б,б.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Б,б.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 кто?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 что?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3F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Г,г. Письмо букв Г,г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Г,г.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Г,г.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Звук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Д,д. Письмо букв Д,д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Д,д.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Д,д.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Й,й.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3F3A10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Правила предложения.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Правила предложения.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по звучанию слов.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по звучанию слов.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гласных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согласных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rPr>
          <w:trHeight w:val="225"/>
        </w:trPr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rPr>
          <w:trHeight w:val="210"/>
        </w:trPr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B5" w:rsidTr="000E5B0B">
        <w:trPr>
          <w:trHeight w:val="330"/>
        </w:trPr>
        <w:tc>
          <w:tcPr>
            <w:tcW w:w="704" w:type="dxa"/>
          </w:tcPr>
          <w:p w:rsidR="007363B5" w:rsidRDefault="007363B5" w:rsidP="000E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3B5" w:rsidRPr="00FC1EDB" w:rsidRDefault="008540C2" w:rsidP="000E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59" w:type="dxa"/>
          </w:tcPr>
          <w:p w:rsidR="007363B5" w:rsidRDefault="007363B5" w:rsidP="0073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363B5" w:rsidRDefault="007363B5" w:rsidP="000E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5A" w:rsidRDefault="00DA10C0" w:rsidP="00736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7C">
        <w:rPr>
          <w:rFonts w:ascii="Times New Roman" w:hAnsi="Times New Roman" w:cs="Times New Roman"/>
          <w:b/>
          <w:sz w:val="24"/>
          <w:szCs w:val="24"/>
        </w:rPr>
        <w:t>7</w:t>
      </w:r>
      <w:r w:rsidR="0074795A" w:rsidRPr="00C3227C">
        <w:rPr>
          <w:rFonts w:ascii="Times New Roman" w:hAnsi="Times New Roman" w:cs="Times New Roman"/>
          <w:b/>
          <w:sz w:val="24"/>
          <w:szCs w:val="24"/>
        </w:rPr>
        <w:t>.</w:t>
      </w:r>
      <w:r w:rsidR="00D60929" w:rsidRPr="00C3227C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="0074795A" w:rsidRPr="00C3227C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D60929" w:rsidRPr="00C3227C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74795A" w:rsidRPr="00C3227C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D60929" w:rsidRPr="00C3227C">
        <w:rPr>
          <w:rFonts w:ascii="Times New Roman" w:hAnsi="Times New Roman" w:cs="Times New Roman"/>
          <w:b/>
          <w:sz w:val="24"/>
          <w:szCs w:val="24"/>
        </w:rPr>
        <w:t>я образовательной деятельности</w:t>
      </w:r>
      <w:r w:rsidR="0074795A" w:rsidRPr="00C3227C">
        <w:rPr>
          <w:rFonts w:ascii="Times New Roman" w:hAnsi="Times New Roman" w:cs="Times New Roman"/>
          <w:b/>
          <w:sz w:val="24"/>
          <w:szCs w:val="24"/>
        </w:rPr>
        <w:t>.</w:t>
      </w:r>
    </w:p>
    <w:p w:rsidR="009B42A3" w:rsidRDefault="00C3227C" w:rsidP="009B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7C">
        <w:rPr>
          <w:rFonts w:ascii="Times New Roman" w:hAnsi="Times New Roman" w:cs="Times New Roman"/>
          <w:sz w:val="24"/>
          <w:szCs w:val="24"/>
        </w:rPr>
        <w:t>1.</w:t>
      </w:r>
      <w:r w:rsidR="009B42A3" w:rsidRPr="004F2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</w:t>
      </w:r>
      <w:r w:rsidR="009B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«Букварь» 1</w:t>
      </w:r>
      <w:r w:rsidR="009B42A3"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(в 2-х частях). Учебник для об</w:t>
      </w:r>
      <w:r w:rsidR="009B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щеобразовательных организаций, </w:t>
      </w:r>
      <w:r w:rsidR="009B42A3"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реализующих АООП. </w:t>
      </w:r>
      <w:r w:rsidR="009B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А.К. Аксенова, С.В. </w:t>
      </w:r>
    </w:p>
    <w:p w:rsidR="00C3227C" w:rsidRPr="009B42A3" w:rsidRDefault="009B42A3" w:rsidP="009B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Комарова, М.И. Шишкова. М: «Просвещение», 2019 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4795A" w:rsidRPr="00C3227C" w:rsidRDefault="00C3227C" w:rsidP="009B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795A" w:rsidRPr="00C3227C">
        <w:rPr>
          <w:rFonts w:ascii="Times New Roman" w:hAnsi="Times New Roman" w:cs="Times New Roman"/>
          <w:sz w:val="24"/>
          <w:szCs w:val="24"/>
        </w:rPr>
        <w:t>.Кассы букв, слогов.</w:t>
      </w:r>
    </w:p>
    <w:p w:rsidR="0074795A" w:rsidRPr="00C3227C" w:rsidRDefault="00C3227C" w:rsidP="009B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795A" w:rsidRPr="00C3227C">
        <w:rPr>
          <w:rFonts w:ascii="Times New Roman" w:hAnsi="Times New Roman" w:cs="Times New Roman"/>
          <w:sz w:val="24"/>
          <w:szCs w:val="24"/>
        </w:rPr>
        <w:t>.Алфавит, лента букв, веер букв.</w:t>
      </w:r>
    </w:p>
    <w:p w:rsidR="0074795A" w:rsidRPr="00C3227C" w:rsidRDefault="00C3227C" w:rsidP="009B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795A" w:rsidRPr="00C3227C">
        <w:rPr>
          <w:rFonts w:ascii="Times New Roman" w:hAnsi="Times New Roman" w:cs="Times New Roman"/>
          <w:sz w:val="24"/>
          <w:szCs w:val="24"/>
        </w:rPr>
        <w:t>.Предметные и сюжетные картинки для развития речи.</w:t>
      </w:r>
    </w:p>
    <w:p w:rsidR="0074795A" w:rsidRPr="00C3227C" w:rsidRDefault="00C3227C" w:rsidP="009B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795A" w:rsidRPr="00C3227C">
        <w:rPr>
          <w:rFonts w:ascii="Times New Roman" w:hAnsi="Times New Roman" w:cs="Times New Roman"/>
          <w:sz w:val="24"/>
          <w:szCs w:val="24"/>
        </w:rPr>
        <w:t>.Компьютер, проектор.</w:t>
      </w:r>
    </w:p>
    <w:p w:rsidR="0074795A" w:rsidRPr="00C3227C" w:rsidRDefault="00C3227C" w:rsidP="009B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5A" w:rsidRPr="00C3227C">
        <w:rPr>
          <w:rFonts w:ascii="Times New Roman" w:hAnsi="Times New Roman" w:cs="Times New Roman"/>
          <w:sz w:val="24"/>
          <w:szCs w:val="24"/>
        </w:rPr>
        <w:t>.Комплекс дидактических и коррекционно – развивающих карточек.</w:t>
      </w:r>
    </w:p>
    <w:p w:rsidR="0074795A" w:rsidRPr="00C3227C" w:rsidRDefault="00C3227C" w:rsidP="009B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5A" w:rsidRPr="00C3227C">
        <w:rPr>
          <w:rFonts w:ascii="Times New Roman" w:hAnsi="Times New Roman" w:cs="Times New Roman"/>
          <w:sz w:val="24"/>
          <w:szCs w:val="24"/>
        </w:rPr>
        <w:t>.Дидактические игры для изучения букв.</w:t>
      </w:r>
    </w:p>
    <w:p w:rsidR="002E5E84" w:rsidRPr="00C3227C" w:rsidRDefault="00C3227C" w:rsidP="009B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795A" w:rsidRPr="00C3227C">
        <w:rPr>
          <w:rFonts w:ascii="Times New Roman" w:hAnsi="Times New Roman" w:cs="Times New Roman"/>
          <w:sz w:val="24"/>
          <w:szCs w:val="24"/>
        </w:rPr>
        <w:t>.Пластилин, счетные палочки.</w:t>
      </w:r>
    </w:p>
    <w:p w:rsidR="00316C3D" w:rsidRPr="00C3227C" w:rsidRDefault="00C3227C" w:rsidP="009B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6C3D" w:rsidRPr="00C3227C">
        <w:rPr>
          <w:rFonts w:ascii="Times New Roman" w:hAnsi="Times New Roman" w:cs="Times New Roman"/>
          <w:sz w:val="24"/>
          <w:szCs w:val="24"/>
        </w:rPr>
        <w:t>.Коррекционные карточки</w:t>
      </w:r>
    </w:p>
    <w:p w:rsidR="00316C3D" w:rsidRDefault="00C3227C" w:rsidP="009B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6C3D" w:rsidRPr="00C3227C">
        <w:rPr>
          <w:rFonts w:ascii="Times New Roman" w:hAnsi="Times New Roman" w:cs="Times New Roman"/>
          <w:sz w:val="24"/>
          <w:szCs w:val="24"/>
        </w:rPr>
        <w:t>.Слоговые карточки.</w:t>
      </w:r>
    </w:p>
    <w:p w:rsidR="00C3227C" w:rsidRPr="00C3227C" w:rsidRDefault="00C3227C" w:rsidP="00C3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227C" w:rsidRPr="00C3227C" w:rsidSect="001C6D6B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09" w:rsidRDefault="00AC3F09" w:rsidP="0074795A">
      <w:pPr>
        <w:spacing w:after="0" w:line="240" w:lineRule="auto"/>
      </w:pPr>
      <w:r>
        <w:separator/>
      </w:r>
    </w:p>
  </w:endnote>
  <w:endnote w:type="continuationSeparator" w:id="0">
    <w:p w:rsidR="00AC3F09" w:rsidRDefault="00AC3F09" w:rsidP="0074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1438"/>
      <w:docPartObj>
        <w:docPartGallery w:val="Page Numbers (Bottom of Page)"/>
        <w:docPartUnique/>
      </w:docPartObj>
    </w:sdtPr>
    <w:sdtContent>
      <w:p w:rsidR="001C6D6B" w:rsidRDefault="001C6D6B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4795A" w:rsidRDefault="007479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09" w:rsidRDefault="00AC3F09" w:rsidP="0074795A">
      <w:pPr>
        <w:spacing w:after="0" w:line="240" w:lineRule="auto"/>
      </w:pPr>
      <w:r>
        <w:separator/>
      </w:r>
    </w:p>
  </w:footnote>
  <w:footnote w:type="continuationSeparator" w:id="0">
    <w:p w:rsidR="00AC3F09" w:rsidRDefault="00AC3F09" w:rsidP="0074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5A"/>
    <w:rsid w:val="000406E0"/>
    <w:rsid w:val="0006206D"/>
    <w:rsid w:val="000B7371"/>
    <w:rsid w:val="00116278"/>
    <w:rsid w:val="00191650"/>
    <w:rsid w:val="001C6D6B"/>
    <w:rsid w:val="00216619"/>
    <w:rsid w:val="002428E9"/>
    <w:rsid w:val="002607C4"/>
    <w:rsid w:val="0031483A"/>
    <w:rsid w:val="00316C3D"/>
    <w:rsid w:val="003E3B99"/>
    <w:rsid w:val="003F3A10"/>
    <w:rsid w:val="004D0269"/>
    <w:rsid w:val="004F11F5"/>
    <w:rsid w:val="005751F8"/>
    <w:rsid w:val="005C33C6"/>
    <w:rsid w:val="00624C41"/>
    <w:rsid w:val="006465DF"/>
    <w:rsid w:val="006876A6"/>
    <w:rsid w:val="006F57E6"/>
    <w:rsid w:val="006F6DBB"/>
    <w:rsid w:val="006F7088"/>
    <w:rsid w:val="007363B5"/>
    <w:rsid w:val="0074795A"/>
    <w:rsid w:val="007C310D"/>
    <w:rsid w:val="008540C2"/>
    <w:rsid w:val="00860EA8"/>
    <w:rsid w:val="009A6C20"/>
    <w:rsid w:val="009B42A3"/>
    <w:rsid w:val="009E23A7"/>
    <w:rsid w:val="00A058F1"/>
    <w:rsid w:val="00AC3F09"/>
    <w:rsid w:val="00B01A80"/>
    <w:rsid w:val="00C3227C"/>
    <w:rsid w:val="00D03167"/>
    <w:rsid w:val="00D5704E"/>
    <w:rsid w:val="00D60929"/>
    <w:rsid w:val="00DA10C0"/>
    <w:rsid w:val="00DF3525"/>
    <w:rsid w:val="00EC7388"/>
    <w:rsid w:val="00F0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95A"/>
  </w:style>
  <w:style w:type="paragraph" w:styleId="a7">
    <w:name w:val="footer"/>
    <w:basedOn w:val="a"/>
    <w:link w:val="a8"/>
    <w:uiPriority w:val="99"/>
    <w:unhideWhenUsed/>
    <w:rsid w:val="0074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95A"/>
  </w:style>
  <w:style w:type="paragraph" w:styleId="a9">
    <w:name w:val="Balloon Text"/>
    <w:basedOn w:val="a"/>
    <w:link w:val="aa"/>
    <w:uiPriority w:val="99"/>
    <w:semiHidden/>
    <w:unhideWhenUsed/>
    <w:rsid w:val="005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1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3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6">
    <w:name w:val="c6"/>
    <w:basedOn w:val="a0"/>
    <w:rsid w:val="007C3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2021-09-07T10:42:00Z</cp:lastPrinted>
  <dcterms:created xsi:type="dcterms:W3CDTF">2021-09-07T10:35:00Z</dcterms:created>
  <dcterms:modified xsi:type="dcterms:W3CDTF">2023-09-05T10:51:00Z</dcterms:modified>
</cp:coreProperties>
</file>