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F0" w:rsidRDefault="00763DF0" w:rsidP="006E1AD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072245" cy="6804108"/>
            <wp:effectExtent l="57150" t="19050" r="14605" b="0"/>
            <wp:docPr id="1" name="Рисунок 1" descr="C:\Users\User\Desktop\Сканы т.листов\окр. соц мир 4 класс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окр. соц мир 4 класс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1.Пояснительная записка.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   Адаптированная  рабочая  программа  по  предмету  «Окружающий  социальный  мир»  в  4 классе  разработана  в  соответствии 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 требованиями основных нормативных документов: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1.ФГОС образования обучающихся с умственной отсталостью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19.12.2014 №1599).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2.АООП для обучающихся с умственной отсталостью (интеллектуальными нарушениями) вариант 2.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color w:val="000000"/>
        </w:rPr>
        <w:t xml:space="preserve">        Цели программы: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color w:val="000000"/>
        </w:rPr>
        <w:t>- формирование представлений о человеке, его социальном окружении, ориентации в социальной среде и  правилах поведения.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развитие личности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 в соответствии с требованиями  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современного общества, </w:t>
      </w:r>
      <w:proofErr w:type="gramStart"/>
      <w:r>
        <w:rPr>
          <w:color w:val="000000"/>
        </w:rPr>
        <w:t>обеспечивающими</w:t>
      </w:r>
      <w:proofErr w:type="gramEnd"/>
      <w:r>
        <w:rPr>
          <w:color w:val="000000"/>
        </w:rPr>
        <w:t xml:space="preserve"> возможность их успешной социализации и социальной адаптации.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ind w:left="720"/>
        <w:jc w:val="center"/>
        <w:rPr>
          <w:color w:val="000000"/>
        </w:rPr>
      </w:pPr>
      <w:r>
        <w:rPr>
          <w:b/>
          <w:bCs/>
          <w:color w:val="000000"/>
        </w:rPr>
        <w:t>2.Общая характеристика учебного предмета</w:t>
      </w:r>
      <w:r>
        <w:rPr>
          <w:color w:val="000000"/>
        </w:rPr>
        <w:t>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учебному предмету «Окружающий социальный мир» предусматривает включение следующих разделов: </w:t>
      </w:r>
      <w:proofErr w:type="gramStart"/>
      <w:r>
        <w:rPr>
          <w:color w:val="000000"/>
        </w:rPr>
        <w:t>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  <w:proofErr w:type="gramEnd"/>
    </w:p>
    <w:p w:rsidR="006E1AD1" w:rsidRDefault="006E1AD1" w:rsidP="006E1AD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связи с особенностями психического развития детей с тяжёлыми и множественными нарушениями развития 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</w:rPr>
      </w:pPr>
      <w:r>
        <w:rPr>
          <w:b/>
          <w:bCs/>
          <w:color w:val="000000"/>
        </w:rPr>
        <w:t>3.Описание места учебного предмета в учебном плане</w:t>
      </w:r>
      <w:r>
        <w:rPr>
          <w:color w:val="000000"/>
        </w:rPr>
        <w:t>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color w:val="000000"/>
        </w:rPr>
        <w:t xml:space="preserve">      В соответствии с учебным планом учебный предмет «Окружающий социальный мир» входит в предметную область «Окружающий мир» обязательной части учебного плана и рассчитан на 2 часа в неделю (68 часов в год).</w:t>
      </w:r>
    </w:p>
    <w:p w:rsidR="006E1AD1" w:rsidRDefault="006E1AD1" w:rsidP="006E1AD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/>
      </w:tblPr>
      <w:tblGrid>
        <w:gridCol w:w="3227"/>
        <w:gridCol w:w="2268"/>
        <w:gridCol w:w="1701"/>
        <w:gridCol w:w="1843"/>
        <w:gridCol w:w="1701"/>
        <w:gridCol w:w="1701"/>
        <w:gridCol w:w="1559"/>
      </w:tblGrid>
      <w:tr w:rsidR="006E1AD1" w:rsidTr="006E1A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E1AD1" w:rsidTr="006E1A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E1AD1" w:rsidRDefault="006E1AD1" w:rsidP="006E1AD1">
      <w:pPr>
        <w:pStyle w:val="a3"/>
        <w:spacing w:before="0" w:beforeAutospacing="0" w:after="20" w:afterAutospacing="0" w:line="348" w:lineRule="atLeast"/>
        <w:jc w:val="center"/>
      </w:pPr>
      <w:r>
        <w:rPr>
          <w:b/>
          <w:bCs/>
        </w:rPr>
        <w:t>4.Личностные и предметные результаты освоения учебного предмета.</w:t>
      </w:r>
    </w:p>
    <w:p w:rsidR="006E1AD1" w:rsidRDefault="006E1AD1" w:rsidP="006E1AD1">
      <w:pPr>
        <w:pStyle w:val="a3"/>
        <w:spacing w:before="0" w:beforeAutospacing="0" w:after="20" w:afterAutospacing="0" w:line="348" w:lineRule="atLeast"/>
      </w:pPr>
      <w:r>
        <w:lastRenderedPageBreak/>
        <w:t>Личностные результаты освоения учебного предмета:</w:t>
      </w:r>
    </w:p>
    <w:p w:rsidR="006E1AD1" w:rsidRDefault="006E1AD1" w:rsidP="006E1AD1">
      <w:pPr>
        <w:pStyle w:val="a3"/>
        <w:spacing w:before="0" w:beforeAutospacing="0" w:after="20" w:afterAutospacing="0" w:line="348" w:lineRule="atLeast"/>
      </w:pPr>
      <w:r>
        <w:t>1) основы персональной идентичности, осознание своей принадлежности к определённому полу, осознание себя как «Я»;</w:t>
      </w:r>
    </w:p>
    <w:p w:rsidR="006E1AD1" w:rsidRDefault="006E1AD1" w:rsidP="006E1AD1">
      <w:pPr>
        <w:pStyle w:val="a3"/>
        <w:spacing w:before="0" w:beforeAutospacing="0" w:after="20" w:afterAutospacing="0" w:line="348" w:lineRule="atLeast"/>
      </w:pPr>
      <w:r>
        <w:t>2) социально-эмоциональное участие в процессе общения и совместной деятельности;</w:t>
      </w:r>
    </w:p>
    <w:p w:rsidR="006E1AD1" w:rsidRDefault="006E1AD1" w:rsidP="006E1AD1">
      <w:pPr>
        <w:pStyle w:val="a3"/>
        <w:spacing w:before="0" w:beforeAutospacing="0" w:after="20" w:afterAutospacing="0" w:line="348" w:lineRule="atLeast"/>
      </w:pPr>
      <w:r>
        <w:t>3) формирование уважительного отношения к окружающим;</w:t>
      </w:r>
    </w:p>
    <w:p w:rsidR="006E1AD1" w:rsidRDefault="006E1AD1" w:rsidP="006E1AD1">
      <w:pPr>
        <w:pStyle w:val="a3"/>
        <w:spacing w:before="0" w:beforeAutospacing="0" w:after="20" w:afterAutospacing="0" w:line="348" w:lineRule="atLeast"/>
      </w:pPr>
      <w:r>
        <w:t>4) овладение начальными навыками адаптации в динамично изменяющемся и развивающемся мире;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 w:line="348" w:lineRule="atLeast"/>
      </w:pPr>
      <w:r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:rsidR="006E1AD1" w:rsidRDefault="006E1AD1" w:rsidP="006E1AD1">
      <w:pPr>
        <w:pStyle w:val="a3"/>
        <w:spacing w:before="0" w:beforeAutospacing="0" w:after="20" w:afterAutospacing="0" w:line="348" w:lineRule="atLeast"/>
      </w:pPr>
      <w:r>
        <w:t xml:space="preserve">       Предметные результаты освоения учебного предмета:</w:t>
      </w:r>
    </w:p>
    <w:p w:rsidR="006E1AD1" w:rsidRDefault="006E1AD1" w:rsidP="006E1AD1">
      <w:pPr>
        <w:pStyle w:val="a3"/>
        <w:spacing w:before="0" w:beforeAutospacing="0" w:after="20" w:afterAutospacing="0" w:line="348" w:lineRule="atLeast"/>
      </w:pPr>
      <w:r>
        <w:t>Школа:</w:t>
      </w:r>
    </w:p>
    <w:p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Интерес к объектам, созданным человеком.</w:t>
      </w:r>
    </w:p>
    <w:p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proofErr w:type="gramStart"/>
      <w:r>
        <w:t>Представления о доме, школе, о расположенных в них и рядом объектах (мебель, оборудование, одежда, посуда, игровая площадка, и др.).</w:t>
      </w:r>
      <w:proofErr w:type="gramEnd"/>
    </w:p>
    <w:p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Умение соблюдать элементарные правила безопасности поведения в школе.</w:t>
      </w:r>
    </w:p>
    <w:p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Представления о деятельности и профессиях людей, окружающих ребенка (учитель, повар, врач, водитель и т.д.).</w:t>
      </w:r>
    </w:p>
    <w:p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 xml:space="preserve">Умение соблюдать правила поведения на уроках и во внеурочной деятельности, взаимодействовать </w:t>
      </w:r>
      <w:proofErr w:type="gramStart"/>
      <w:r>
        <w:t>со</w:t>
      </w:r>
      <w:proofErr w:type="gramEnd"/>
      <w:r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Квартира, дом, двор:</w:t>
      </w:r>
    </w:p>
    <w:p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Представления о доме, о расположенных в них и рядом объектах (мебель, оборудование, одежда, посуда, игровая площадка, и др.).</w:t>
      </w:r>
    </w:p>
    <w:p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соблюдать элементарные правила безопасности поведения в доме, на улице.</w:t>
      </w:r>
    </w:p>
    <w:p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находить друзей на основе личных симпатий.</w:t>
      </w:r>
    </w:p>
    <w:p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Предметы и материалы, изготовленные человеком:</w:t>
      </w:r>
    </w:p>
    <w:p w:rsidR="006E1AD1" w:rsidRDefault="006E1AD1" w:rsidP="006E1AD1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Интерес к объектам, созданным человеком.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Транспорт:</w:t>
      </w:r>
    </w:p>
    <w:p w:rsidR="006E1AD1" w:rsidRDefault="006E1AD1" w:rsidP="006E1AD1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6E1AD1" w:rsidRDefault="006E1AD1" w:rsidP="006E1AD1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Представления о социальных ролях людей (пассажир, пешеход), правилах поведения согласно социальным ролям в различных ситуациях.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Город:</w:t>
      </w:r>
    </w:p>
    <w:p w:rsidR="006E1AD1" w:rsidRDefault="006E1AD1" w:rsidP="006E1AD1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соблюдать элементарные правила безопасности поведения на улице, в общественных местах.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Предметы быта:</w:t>
      </w:r>
    </w:p>
    <w:p w:rsidR="006E1AD1" w:rsidRDefault="006E1AD1" w:rsidP="006E1AD1">
      <w:pPr>
        <w:pStyle w:val="a3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Знание правил техники безопасности при пользовании электробытовым прибором.</w:t>
      </w:r>
    </w:p>
    <w:p w:rsidR="006E1AD1" w:rsidRDefault="006E1AD1" w:rsidP="006E1AD1">
      <w:pPr>
        <w:pStyle w:val="a3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lastRenderedPageBreak/>
        <w:t>Умение узнавать (различать) электробытовые приборы, предметы мебели, предметы интерьера.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Традиции, обычаи:</w:t>
      </w:r>
    </w:p>
    <w:p w:rsidR="006E1AD1" w:rsidRDefault="006E1AD1" w:rsidP="006E1AD1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праздниках, праздничных мероприятиях, их содержании, участие в них.</w:t>
      </w:r>
    </w:p>
    <w:p w:rsidR="006E1AD1" w:rsidRDefault="006E1AD1" w:rsidP="006E1AD1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Страна:</w:t>
      </w:r>
    </w:p>
    <w:p w:rsidR="006E1AD1" w:rsidRDefault="006E1AD1" w:rsidP="006E1AD1">
      <w:pPr>
        <w:pStyle w:val="a3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>
        <w:rPr>
          <w:color w:val="000000"/>
        </w:rPr>
        <w:t>Представление о стране, народе, столице, больших городах, городе (селе), месте проживания.</w:t>
      </w:r>
      <w:proofErr w:type="gramEnd"/>
    </w:p>
    <w:p w:rsidR="006E1AD1" w:rsidRDefault="006E1AD1" w:rsidP="006E1AD1">
      <w:pPr>
        <w:pStyle w:val="a3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государственно символике (флаг, герб, гимн).</w:t>
      </w:r>
    </w:p>
    <w:p w:rsidR="006E1AD1" w:rsidRDefault="006E1AD1" w:rsidP="006E1AD1">
      <w:pPr>
        <w:pStyle w:val="a3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значимых исторических событиях и выдающихся людях России.</w:t>
      </w:r>
    </w:p>
    <w:p w:rsidR="006E1AD1" w:rsidRDefault="006E1AD1" w:rsidP="006E1AD1">
      <w:pPr>
        <w:pStyle w:val="a3"/>
        <w:spacing w:before="0" w:beforeAutospacing="0" w:after="20" w:afterAutospacing="0"/>
        <w:ind w:left="720"/>
        <w:jc w:val="center"/>
        <w:rPr>
          <w:b/>
          <w:bCs/>
        </w:rPr>
      </w:pPr>
      <w:r>
        <w:rPr>
          <w:b/>
          <w:bCs/>
        </w:rPr>
        <w:t>5.Содержание учебного предмета.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Cs/>
          <w:color w:val="000000"/>
        </w:rPr>
        <w:t>Школа.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>
        <w:rPr>
          <w:color w:val="000000"/>
        </w:rPr>
        <w:t xml:space="preserve">Повторение </w:t>
      </w:r>
      <w:proofErr w:type="gramStart"/>
      <w:r>
        <w:rPr>
          <w:color w:val="000000"/>
        </w:rPr>
        <w:t>изученного</w:t>
      </w:r>
      <w:proofErr w:type="gramEnd"/>
      <w:r>
        <w:rPr>
          <w:color w:val="000000"/>
        </w:rPr>
        <w:t xml:space="preserve"> в 3 классе.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>
        <w:rPr>
          <w:color w:val="000000"/>
        </w:rPr>
        <w:t>Представление о дружеских взаимоотношениях. Соблюдение правил учебного поведения.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bCs/>
          <w:color w:val="000000"/>
        </w:rPr>
        <w:t xml:space="preserve">     Квартира, дом, двор.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bCs/>
          <w:color w:val="000000"/>
        </w:rPr>
        <w:t xml:space="preserve">     Предметы и материалы, изготовленные человеком.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>
        <w:rPr>
          <w:color w:val="000000"/>
        </w:rPr>
        <w:t xml:space="preserve">Представление о пластмассе. Свойства пластмассы (лёгкость, хрупкость). </w:t>
      </w:r>
      <w:proofErr w:type="gramStart"/>
      <w:r>
        <w:rPr>
          <w:color w:val="000000"/>
        </w:rPr>
        <w:t>Предметы, изготовленные из пластмассы (бытовые приборы, предметы посуды, игрушки, фломастеры, контейнеры и т.д.).</w:t>
      </w:r>
      <w:proofErr w:type="gramEnd"/>
      <w:r>
        <w:rPr>
          <w:color w:val="000000"/>
        </w:rPr>
        <w:t xml:space="preserve"> Применение различных материалов.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bCs/>
          <w:color w:val="000000"/>
        </w:rPr>
        <w:t xml:space="preserve">     Транспорт.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>
        <w:rPr>
          <w:color w:val="000000"/>
        </w:rPr>
        <w:t>Специальный транспорт. Профессии людей, работающих на специальном транспорте.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>
        <w:rPr>
          <w:color w:val="000000"/>
        </w:rPr>
        <w:t>Знание места посадки и высадки из трамвая. Пользование общественным транспортом (посадка в трамвай, покупка билета).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bCs/>
          <w:color w:val="000000"/>
        </w:rPr>
        <w:t xml:space="preserve">     Город.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bCs/>
          <w:color w:val="000000"/>
        </w:rPr>
        <w:t xml:space="preserve">     Предметы быта.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 Бытовая электроарматура: розетка, выключатель, вилка, провод. Электрическая лампочка. Ввертывание лампочки в патрон под наблюдением взрослых. Светильники: люстры, бра, торшеры, настольные лампы.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lastRenderedPageBreak/>
        <w:t>Предметы мебели. Назначения предметов мебели.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Предметы посуды. Назначение предметов посуды.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Традиции, обычаи.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proofErr w:type="gramStart"/>
      <w:r>
        <w:rPr>
          <w:color w:val="000000"/>
        </w:rPr>
        <w:t>Символика и атрибуты православной церкви (храм, икона, крест, Библия, свеча, ангел).</w:t>
      </w:r>
      <w:proofErr w:type="gramEnd"/>
      <w:r>
        <w:rPr>
          <w:color w:val="000000"/>
        </w:rPr>
        <w:t xml:space="preserve"> Нравственные традиции, принятые в православии.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bCs/>
          <w:color w:val="000000"/>
        </w:rPr>
        <w:t xml:space="preserve">    Страна.</w:t>
      </w:r>
    </w:p>
    <w:p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color w:val="000000"/>
        </w:rPr>
        <w:t xml:space="preserve">  Права и обязанности гражданина России. Документы, удостоверяющие личность гражданина России (паспорт, свидетельство о рождении). Значимые исторические события России. Выдающиеся люди России.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 w:line="34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6.Материально – техническое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обеспечение.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1.Рабочие тетради.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2.Дидактические материалы.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proofErr w:type="gramStart"/>
      <w:r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  <w:proofErr w:type="gramEnd"/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в городе), действий, правил поведения;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в общественных местах;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6.Компьютер, проектор.</w:t>
      </w:r>
    </w:p>
    <w:p w:rsidR="002E5E84" w:rsidRDefault="005F2E0C"/>
    <w:sectPr w:rsidR="002E5E84" w:rsidSect="00763DF0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0C" w:rsidRDefault="005F2E0C" w:rsidP="006E1AD1">
      <w:pPr>
        <w:spacing w:after="0" w:line="240" w:lineRule="auto"/>
      </w:pPr>
      <w:r>
        <w:separator/>
      </w:r>
    </w:p>
  </w:endnote>
  <w:endnote w:type="continuationSeparator" w:id="0">
    <w:p w:rsidR="005F2E0C" w:rsidRDefault="005F2E0C" w:rsidP="006E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96610"/>
      <w:docPartObj>
        <w:docPartGallery w:val="Page Numbers (Bottom of Page)"/>
        <w:docPartUnique/>
      </w:docPartObj>
    </w:sdtPr>
    <w:sdtContent>
      <w:p w:rsidR="006E1AD1" w:rsidRDefault="007D0D03">
        <w:pPr>
          <w:pStyle w:val="a7"/>
          <w:jc w:val="center"/>
        </w:pPr>
        <w:fldSimple w:instr=" PAGE   \* MERGEFORMAT ">
          <w:r w:rsidR="00763DF0">
            <w:rPr>
              <w:noProof/>
            </w:rPr>
            <w:t>0</w:t>
          </w:r>
        </w:fldSimple>
      </w:p>
    </w:sdtContent>
  </w:sdt>
  <w:p w:rsidR="006E1AD1" w:rsidRDefault="006E1A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0C" w:rsidRDefault="005F2E0C" w:rsidP="006E1AD1">
      <w:pPr>
        <w:spacing w:after="0" w:line="240" w:lineRule="auto"/>
      </w:pPr>
      <w:r>
        <w:separator/>
      </w:r>
    </w:p>
  </w:footnote>
  <w:footnote w:type="continuationSeparator" w:id="0">
    <w:p w:rsidR="005F2E0C" w:rsidRDefault="005F2E0C" w:rsidP="006E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D1"/>
    <w:rsid w:val="002B3B25"/>
    <w:rsid w:val="004F11F5"/>
    <w:rsid w:val="005E5216"/>
    <w:rsid w:val="005F2E0C"/>
    <w:rsid w:val="006E1AD1"/>
    <w:rsid w:val="00763DF0"/>
    <w:rsid w:val="007D0D03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AD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AD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2021-09-07T09:47:00Z</cp:lastPrinted>
  <dcterms:created xsi:type="dcterms:W3CDTF">2021-09-07T09:45:00Z</dcterms:created>
  <dcterms:modified xsi:type="dcterms:W3CDTF">2021-09-15T10:16:00Z</dcterms:modified>
</cp:coreProperties>
</file>