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2" w:rsidRDefault="002204F2" w:rsidP="00AA77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матем.пр.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матем.пр.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:rsidR="00AA7795" w:rsidRDefault="00AA7795" w:rsidP="00AA7795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204F2">
        <w:rPr>
          <w:color w:val="000000"/>
        </w:rPr>
        <w:t>Адаптированная р</w:t>
      </w:r>
      <w:r>
        <w:rPr>
          <w:color w:val="000000"/>
        </w:rPr>
        <w:t>абочая программа по предмету «Ма</w:t>
      </w:r>
      <w:r w:rsidR="002204F2">
        <w:rPr>
          <w:color w:val="000000"/>
        </w:rPr>
        <w:t>тематические представления» в 4  классе</w:t>
      </w:r>
      <w:r>
        <w:rPr>
          <w:color w:val="000000"/>
        </w:rPr>
        <w:t xml:space="preserve"> предназначена для обучения детей с умеренной и глубокой умственной отсталостью (интеллектуальными нарушениями). Она разработана на основе следующих документов:</w:t>
      </w:r>
    </w:p>
    <w:p w:rsidR="00AA7795" w:rsidRDefault="00AA7795" w:rsidP="00AA7795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</w:t>
      </w:r>
    </w:p>
    <w:p w:rsidR="00AA7795" w:rsidRDefault="00AA7795" w:rsidP="00AA7795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A7795">
        <w:rPr>
          <w:color w:val="000000"/>
        </w:rPr>
        <w:t>Цель обучения математике – формирование элементарных математических представлений и умений и применение их в повседневной</w:t>
      </w:r>
      <w:r w:rsidRPr="00AA7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AA7795">
        <w:rPr>
          <w:color w:val="000000"/>
        </w:rPr>
        <w:t>жизни.</w:t>
      </w:r>
    </w:p>
    <w:p w:rsid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2.Общая характеристика предмета.</w:t>
      </w:r>
    </w:p>
    <w:p w:rsid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процессе обучения элементарным математическим представлениям детей с умеренной умственной отсталостью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</w:t>
      </w:r>
      <w:proofErr w:type="gramStart"/>
      <w:r>
        <w:rPr>
          <w:color w:val="000000"/>
        </w:rPr>
        <w:t>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</w:t>
      </w:r>
      <w:proofErr w:type="gramEnd"/>
      <w:r>
        <w:rPr>
          <w:color w:val="000000"/>
        </w:rPr>
        <w:t xml:space="preserve">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AA7795" w:rsidRDefault="00AA7795" w:rsidP="00AA7795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AA7795" w:rsidRDefault="00AA7795" w:rsidP="00AA7795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плане.</w:t>
      </w:r>
    </w:p>
    <w:p w:rsidR="00AA7795" w:rsidRDefault="00AA7795" w:rsidP="00AA7795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 (68 часов в год).</w:t>
      </w:r>
    </w:p>
    <w:p w:rsidR="00AA7795" w:rsidRDefault="00AA7795" w:rsidP="00AA7795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AA7795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7795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95" w:rsidRDefault="00AA779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A7795" w:rsidRDefault="00AA7795" w:rsidP="00AA7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 результаты освоения учебного предмета.</w:t>
      </w:r>
    </w:p>
    <w:p w:rsidR="00AA7795" w:rsidRP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A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ученика, заинтересованного посещением школы, обучением, занятиями, как члена семьи, одноклассника, друга;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соответствующих возрасту ценностей и социальных ролей;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контакт и работать в паре;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принятые ритуалы социального взаимодействия с учителем;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помощью и принимать помощь;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инструкцию к учебному заданию в разных видах деятельности и быту.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простейшие обобщения, сравнивать, классифицировать на наглядном материале;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выполнять арифметические действия.</w:t>
      </w:r>
    </w:p>
    <w:p w:rsidR="00AA7795" w:rsidRP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1.Элементарные математические представления о форме, величине; количественные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пространственные, временные представления.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3.Использование математических знаний при решении соответствующих возрасту житейских задач.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устанавливать взаимно - однозначные соответствия.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распознавать цифры, обозначающие номер дома, квартиры, автобуса, телефона и др.</w:t>
      </w:r>
    </w:p>
    <w:p w:rsidR="00AA7795" w:rsidRDefault="00AA7795" w:rsidP="00AA7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AA7795" w:rsidRDefault="00AA7795" w:rsidP="00AA7795">
      <w:pPr>
        <w:pStyle w:val="a3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A7795">
        <w:rPr>
          <w:color w:val="000000"/>
        </w:rPr>
        <w:t>Программа построена на основе следующих разделов: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Pr="00AA7795">
        <w:rPr>
          <w:bCs/>
          <w:color w:val="000000"/>
        </w:rPr>
        <w:t>«Количественные представления»:</w:t>
      </w:r>
      <w:r w:rsidRPr="00AA7795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</w:t>
      </w:r>
      <w:proofErr w:type="gramStart"/>
      <w:r w:rsidRPr="00AA7795">
        <w:rPr>
          <w:color w:val="000000"/>
        </w:rPr>
        <w:t>и-</w:t>
      </w:r>
      <w:proofErr w:type="gramEnd"/>
      <w:r w:rsidRPr="00AA7795">
        <w:rPr>
          <w:color w:val="000000"/>
        </w:rPr>
        <w:t xml:space="preserve">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proofErr w:type="gramStart"/>
      <w:r w:rsidRPr="00AA7795">
        <w:rPr>
          <w:bCs/>
          <w:color w:val="000000"/>
        </w:rPr>
        <w:t>«Представления о форме»:</w:t>
      </w:r>
      <w:r w:rsidRPr="00AA7795">
        <w:rPr>
          <w:color w:val="000000"/>
        </w:rPr>
        <w:t xml:space="preserve"> выполнение по образцу, данному учителем, различных конструкций или выкладывание последовательно фигур по рисунку-образцу в играх с мозаикой; </w:t>
      </w:r>
      <w:proofErr w:type="spellStart"/>
      <w:r w:rsidRPr="00AA7795">
        <w:rPr>
          <w:color w:val="000000"/>
        </w:rPr>
        <w:t>сериация</w:t>
      </w:r>
      <w:proofErr w:type="spellEnd"/>
      <w:r w:rsidRPr="00AA7795">
        <w:rPr>
          <w:color w:val="000000"/>
        </w:rPr>
        <w:t xml:space="preserve">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</w:t>
      </w:r>
      <w:proofErr w:type="gramEnd"/>
      <w:r w:rsidRPr="00AA7795">
        <w:rPr>
          <w:color w:val="000000"/>
        </w:rPr>
        <w:t xml:space="preserve">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«Представления о величине»:</w:t>
      </w:r>
      <w:r w:rsidRPr="00AA7795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AA7795" w:rsidRPr="00AA7795" w:rsidRDefault="00AA7795" w:rsidP="00AA7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«Временные представления»:</w:t>
      </w:r>
      <w:r w:rsidRPr="00AA7795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:rsidR="00AA7795" w:rsidRDefault="00AA7795" w:rsidP="00AA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6.Материально – техническое обеспечение.</w:t>
      </w:r>
    </w:p>
    <w:p w:rsidR="00AA7795" w:rsidRDefault="00AA7795" w:rsidP="00AA7795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</w:t>
      </w:r>
      <w:bookmarkStart w:id="0" w:name="_GoBack"/>
      <w:bookmarkEnd w:id="0"/>
      <w:r>
        <w:rPr>
          <w:rStyle w:val="c1"/>
          <w:color w:val="000000"/>
        </w:rPr>
        <w:t>ых картинок. </w:t>
      </w:r>
    </w:p>
    <w:p w:rsidR="00AA7795" w:rsidRDefault="00AA7795" w:rsidP="00AA779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AA7795" w:rsidRDefault="00AA7795" w:rsidP="00AA779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436159"/>
    <w:sectPr w:rsidR="002E5E84" w:rsidSect="002204F2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59" w:rsidRDefault="00436159" w:rsidP="00AA7795">
      <w:pPr>
        <w:spacing w:after="0" w:line="240" w:lineRule="auto"/>
      </w:pPr>
      <w:r>
        <w:separator/>
      </w:r>
    </w:p>
  </w:endnote>
  <w:endnote w:type="continuationSeparator" w:id="0">
    <w:p w:rsidR="00436159" w:rsidRDefault="00436159" w:rsidP="00A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2547"/>
      <w:docPartObj>
        <w:docPartGallery w:val="Page Numbers (Bottom of Page)"/>
        <w:docPartUnique/>
      </w:docPartObj>
    </w:sdtPr>
    <w:sdtContent>
      <w:p w:rsidR="00AA7795" w:rsidRDefault="00322009">
        <w:pPr>
          <w:pStyle w:val="a7"/>
          <w:jc w:val="center"/>
        </w:pPr>
        <w:fldSimple w:instr=" PAGE   \* MERGEFORMAT ">
          <w:r w:rsidR="002204F2">
            <w:rPr>
              <w:noProof/>
            </w:rPr>
            <w:t>0</w:t>
          </w:r>
        </w:fldSimple>
      </w:p>
    </w:sdtContent>
  </w:sdt>
  <w:p w:rsidR="00AA7795" w:rsidRDefault="00AA7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59" w:rsidRDefault="00436159" w:rsidP="00AA7795">
      <w:pPr>
        <w:spacing w:after="0" w:line="240" w:lineRule="auto"/>
      </w:pPr>
      <w:r>
        <w:separator/>
      </w:r>
    </w:p>
  </w:footnote>
  <w:footnote w:type="continuationSeparator" w:id="0">
    <w:p w:rsidR="00436159" w:rsidRDefault="00436159" w:rsidP="00AA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95"/>
    <w:rsid w:val="002204F2"/>
    <w:rsid w:val="00263767"/>
    <w:rsid w:val="00322009"/>
    <w:rsid w:val="00436159"/>
    <w:rsid w:val="004F11F5"/>
    <w:rsid w:val="008318DB"/>
    <w:rsid w:val="00AA7795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795"/>
  </w:style>
  <w:style w:type="table" w:styleId="a4">
    <w:name w:val="Table Grid"/>
    <w:basedOn w:val="a1"/>
    <w:uiPriority w:val="59"/>
    <w:rsid w:val="00A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795"/>
  </w:style>
  <w:style w:type="paragraph" w:styleId="a7">
    <w:name w:val="footer"/>
    <w:basedOn w:val="a"/>
    <w:link w:val="a8"/>
    <w:uiPriority w:val="99"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795"/>
  </w:style>
  <w:style w:type="paragraph" w:styleId="a9">
    <w:name w:val="Balloon Text"/>
    <w:basedOn w:val="a"/>
    <w:link w:val="aa"/>
    <w:uiPriority w:val="99"/>
    <w:semiHidden/>
    <w:unhideWhenUsed/>
    <w:rsid w:val="002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2021-09-01T09:52:00Z</cp:lastPrinted>
  <dcterms:created xsi:type="dcterms:W3CDTF">2021-09-01T09:46:00Z</dcterms:created>
  <dcterms:modified xsi:type="dcterms:W3CDTF">2021-09-15T10:29:00Z</dcterms:modified>
</cp:coreProperties>
</file>