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B3" w:rsidRDefault="007730B3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ППД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ППД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3F6DAF" w:rsidRDefault="00DD6D4D" w:rsidP="0055375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   </w:t>
      </w:r>
      <w:r w:rsidR="00B94F60">
        <w:rPr>
          <w:color w:val="000000"/>
        </w:rPr>
        <w:t xml:space="preserve">  Р</w:t>
      </w:r>
      <w:r w:rsidR="00CE580B">
        <w:rPr>
          <w:color w:val="000000"/>
        </w:rPr>
        <w:t>абочая программа по коррекционному курсу «Предметно – практические действия</w:t>
      </w:r>
      <w:r w:rsidR="00553750">
        <w:rPr>
          <w:color w:val="000000"/>
        </w:rPr>
        <w:t xml:space="preserve">» </w:t>
      </w:r>
      <w:r w:rsidR="007730B3">
        <w:rPr>
          <w:color w:val="000000"/>
        </w:rPr>
        <w:t>в 4 классе</w:t>
      </w:r>
      <w:r w:rsidR="00553750">
        <w:rPr>
          <w:color w:val="000000"/>
        </w:rPr>
        <w:t xml:space="preserve"> разработана в </w:t>
      </w:r>
      <w:r w:rsidR="00CE580B" w:rsidRPr="003F6DAF">
        <w:rPr>
          <w:color w:val="000000"/>
        </w:rPr>
        <w:t>соответствии </w:t>
      </w:r>
      <w:proofErr w:type="spellStart"/>
      <w:r w:rsidR="00CE580B" w:rsidRPr="003F6DAF">
        <w:rPr>
          <w:color w:val="000000"/>
        </w:rPr>
        <w:t>c</w:t>
      </w:r>
      <w:proofErr w:type="spellEnd"/>
      <w:r w:rsidR="00CE580B" w:rsidRPr="003F6DAF">
        <w:rPr>
          <w:color w:val="000000"/>
        </w:rPr>
        <w:t> требованиями основных нормативных документов:</w:t>
      </w:r>
    </w:p>
    <w:p w:rsidR="00CE580B" w:rsidRPr="003F6DAF" w:rsidRDefault="00553750" w:rsidP="0055375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</w:t>
      </w:r>
      <w:r w:rsidR="00CE580B"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="00CE580B" w:rsidRPr="003F6DAF">
        <w:rPr>
          <w:color w:val="000000"/>
        </w:rPr>
        <w:t>Минобрнауки</w:t>
      </w:r>
      <w:proofErr w:type="spellEnd"/>
      <w:r w:rsidR="00CE580B" w:rsidRPr="003F6DAF">
        <w:rPr>
          <w:color w:val="000000"/>
        </w:rPr>
        <w:t xml:space="preserve"> РФ от 19.12.2014 №1599).</w:t>
      </w:r>
    </w:p>
    <w:p w:rsidR="00412C4C" w:rsidRPr="00CE580B" w:rsidRDefault="00553750" w:rsidP="0055375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</w:t>
      </w:r>
      <w:r w:rsidR="00CE580B" w:rsidRPr="003F6DAF">
        <w:rPr>
          <w:color w:val="000000"/>
        </w:rPr>
        <w:t>АООП для обучающихся с умственной отсталостью (интеллек</w:t>
      </w:r>
      <w:r w:rsidR="007730B3">
        <w:rPr>
          <w:color w:val="000000"/>
        </w:rPr>
        <w:t>туальными нарушениями) вариант 2</w:t>
      </w:r>
      <w:r w:rsidR="00CE580B" w:rsidRPr="003F6DAF">
        <w:rPr>
          <w:color w:val="000000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94F6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: овладение учащимися системой доступных, практически значимых знаний, умений и навыков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адаптации в обществе.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следовать определенному порядку при выполнении предметных действий.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внимания предусмотрены специальные упражнения и игры, сенсорное развитие детей осуществляется по разнообразной системе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FB19CE" w:rsidRDefault="00412C4C" w:rsidP="00553750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FB19CE" w:rsidRDefault="00F279A1" w:rsidP="0055375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12C4C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CE580B" w:rsidRDefault="00CE580B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:rsidR="00CE580B" w:rsidRDefault="00CE580B" w:rsidP="00553750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141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CE580B" w:rsidRPr="00CE580B" w:rsidRDefault="00CE580B" w:rsidP="0055375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 w:rsidR="00553750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CE580B" w:rsidRPr="00FB19CE" w:rsidTr="00D63197">
        <w:tc>
          <w:tcPr>
            <w:tcW w:w="2923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:rsidTr="00D63197">
        <w:tc>
          <w:tcPr>
            <w:tcW w:w="2923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 интереса к обучению, труду предметному рукотворному миру;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412C4C" w:rsidRPr="00553750" w:rsidRDefault="00DD6D4D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уметь фиксировать взгляд на предметно -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уметь захватывать, перекладывать, удерживать предмет на правой и левой руке;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412C4C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 коррекционного курса«Предметно-практические действия»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Действия с материалами.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салфетницах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аппликации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2A5F61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412C4C" w:rsidRPr="005537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задание с прищепками)</w:t>
      </w:r>
      <w:r w:rsidR="00412C4C" w:rsidRPr="00553750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палочками. Раскладывание их на столе произвольно. Узнавание, различение и отбор счетных палочек с учетом цвета. Накладывание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счетных палочек на контурное изображение. 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6646D" w:rsidRDefault="00553750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</w:t>
      </w:r>
      <w:proofErr w:type="gramStart"/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рать аккуратно тремя пальцами правой руки; поворачивать ножкой к панели;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="00412C4C"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нанизывание колец на штырь; нанизывание крупных бус на проволоку, шпагат, тонкий шнур; нанизывание колец пирамидки с учетом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:rsidR="0056646D" w:rsidRPr="004B65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коррекцио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нно – педагогического  процесса.</w:t>
      </w:r>
    </w:p>
    <w:p w:rsidR="00F279A1" w:rsidRPr="00FB19CE" w:rsidRDefault="004B65CE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FB19CE" w:rsidRDefault="00321418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мозаики;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279A1" w:rsidRPr="00FB19CE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Дидактические материалы: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FB19CE" w:rsidRDefault="0056646D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>й, объектов природы, цифр и др.</w:t>
      </w:r>
    </w:p>
    <w:p w:rsidR="00643390" w:rsidRPr="005B5A5F" w:rsidRDefault="0064339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5B5A5F" w:rsidSect="007730B3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C7" w:rsidRDefault="002D1FC7" w:rsidP="00CE580B">
      <w:pPr>
        <w:spacing w:line="240" w:lineRule="auto"/>
      </w:pPr>
      <w:r>
        <w:separator/>
      </w:r>
    </w:p>
  </w:endnote>
  <w:endnote w:type="continuationSeparator" w:id="0">
    <w:p w:rsidR="002D1FC7" w:rsidRDefault="002D1FC7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0631"/>
      <w:docPartObj>
        <w:docPartGallery w:val="Page Numbers (Bottom of Page)"/>
        <w:docPartUnique/>
      </w:docPartObj>
    </w:sdtPr>
    <w:sdtContent>
      <w:p w:rsidR="00CE580B" w:rsidRDefault="0014447B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7730B3">
          <w:rPr>
            <w:noProof/>
          </w:rPr>
          <w:t>6</w:t>
        </w:r>
        <w:r>
          <w:fldChar w:fldCharType="end"/>
        </w:r>
      </w:p>
    </w:sdtContent>
  </w:sdt>
  <w:p w:rsidR="00CE580B" w:rsidRDefault="00CE58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C7" w:rsidRDefault="002D1FC7" w:rsidP="00CE580B">
      <w:pPr>
        <w:spacing w:line="240" w:lineRule="auto"/>
      </w:pPr>
      <w:r>
        <w:separator/>
      </w:r>
    </w:p>
  </w:footnote>
  <w:footnote w:type="continuationSeparator" w:id="0">
    <w:p w:rsidR="002D1FC7" w:rsidRDefault="002D1FC7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4C"/>
    <w:rsid w:val="000912B2"/>
    <w:rsid w:val="000F52E2"/>
    <w:rsid w:val="0014447B"/>
    <w:rsid w:val="002A5F61"/>
    <w:rsid w:val="002D1FC7"/>
    <w:rsid w:val="00321418"/>
    <w:rsid w:val="003E2F08"/>
    <w:rsid w:val="00412C4C"/>
    <w:rsid w:val="004B65CE"/>
    <w:rsid w:val="004F733D"/>
    <w:rsid w:val="00553750"/>
    <w:rsid w:val="0056646D"/>
    <w:rsid w:val="005B5A5F"/>
    <w:rsid w:val="00643390"/>
    <w:rsid w:val="00675F90"/>
    <w:rsid w:val="006A5D12"/>
    <w:rsid w:val="007730B3"/>
    <w:rsid w:val="00812508"/>
    <w:rsid w:val="008201CB"/>
    <w:rsid w:val="00A555BB"/>
    <w:rsid w:val="00B301BD"/>
    <w:rsid w:val="00B94F60"/>
    <w:rsid w:val="00BD0878"/>
    <w:rsid w:val="00C500B9"/>
    <w:rsid w:val="00C777EC"/>
    <w:rsid w:val="00C90DA1"/>
    <w:rsid w:val="00CE580B"/>
    <w:rsid w:val="00CE7F3A"/>
    <w:rsid w:val="00DD6D4D"/>
    <w:rsid w:val="00DF1EF0"/>
    <w:rsid w:val="00E7623B"/>
    <w:rsid w:val="00F279A1"/>
    <w:rsid w:val="00FB19CE"/>
    <w:rsid w:val="00FC7DF4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22</cp:revision>
  <cp:lastPrinted>2021-09-01T07:14:00Z</cp:lastPrinted>
  <dcterms:created xsi:type="dcterms:W3CDTF">2019-09-07T17:36:00Z</dcterms:created>
  <dcterms:modified xsi:type="dcterms:W3CDTF">2021-09-15T10:32:00Z</dcterms:modified>
</cp:coreProperties>
</file>