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2E" w:rsidRDefault="006A4C2E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85" w:rsidRDefault="00D74885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85" w:rsidRDefault="00D74885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8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986165"/>
            <wp:effectExtent l="0" t="0" r="0" b="0"/>
            <wp:docPr id="1" name="Рисунок 1" descr="C:\Users\Учитель\Desktop\Сканы программ\Рабочая программа по коррекционному курсу Альтернативная коммуникация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Рабочая программа по коррекционному курсу Альтернативная коммуникация 6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85" w:rsidRDefault="00D74885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85" w:rsidRDefault="00D74885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85" w:rsidRPr="00340913" w:rsidRDefault="00D74885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C2E" w:rsidRPr="00340913" w:rsidRDefault="006A4C2E" w:rsidP="00EF7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047E39" w:rsidRPr="003409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25F" w:rsidRPr="006D025F" w:rsidRDefault="00EF7339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D025F">
        <w:rPr>
          <w:rFonts w:ascii="Times New Roman" w:hAnsi="Times New Roman" w:cs="Times New Roman"/>
          <w:sz w:val="24"/>
          <w:szCs w:val="24"/>
        </w:rPr>
        <w:t>Рабочая п</w:t>
      </w:r>
      <w:r w:rsidR="006D025F" w:rsidRPr="006D025F">
        <w:rPr>
          <w:rFonts w:ascii="Times New Roman" w:hAnsi="Times New Roman" w:cs="Times New Roman"/>
          <w:sz w:val="24"/>
          <w:szCs w:val="24"/>
        </w:rPr>
        <w:t>рограмма коррекционного курса</w:t>
      </w:r>
      <w:r w:rsidR="00AF3D91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для 6</w:t>
      </w:r>
      <w:r w:rsidR="006D025F" w:rsidRPr="006D025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3D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5F" w:rsidRPr="006D025F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1.</w:t>
      </w:r>
      <w:r w:rsidRPr="006D025F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2.</w:t>
      </w:r>
      <w:r w:rsidRPr="006D025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D025F" w:rsidRPr="006D025F" w:rsidRDefault="006D025F" w:rsidP="0042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3.</w:t>
      </w:r>
      <w:r w:rsidRPr="006D025F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6D025F" w:rsidRPr="006D025F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4.</w:t>
      </w:r>
      <w:r w:rsidRPr="006D025F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6A4C2E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5.</w:t>
      </w:r>
      <w:r w:rsidRPr="006D025F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AF3D91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является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1.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доступных средств невербальной коммуникации: взгляда, мимики, жеста, предмета, графического изображения, знаковой системы.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2.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таблицы букв, карточек с напечатанными словами, набора букв как средства коммуникации.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3.</w:t>
      </w:r>
      <w:r w:rsidRPr="00AF3D91">
        <w:rPr>
          <w:rFonts w:ascii="Times New Roman" w:hAnsi="Times New Roman" w:cs="Times New Roman"/>
          <w:sz w:val="24"/>
          <w:szCs w:val="24"/>
        </w:rPr>
        <w:tab/>
        <w:t>Составление коммуникативных таблиц и коммуникативных тетрадей для общения в школе, дома и в других местах.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4.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технических коммуникативных устройств.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речи;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слухового и зрительного восприятия;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памяти;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внимания;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зрительно-двигательной координации;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вербальных и невербальных коммуникативных навыков;</w:t>
      </w:r>
    </w:p>
    <w:p w:rsidR="00AF3D91" w:rsidRPr="00340913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мелкой моторики пальцев, кисти рук;</w:t>
      </w:r>
    </w:p>
    <w:p w:rsidR="00301057" w:rsidRDefault="00301057" w:rsidP="00F26CF0">
      <w:pPr>
        <w:pStyle w:val="a3"/>
        <w:numPr>
          <w:ilvl w:val="0"/>
          <w:numId w:val="1"/>
        </w:numPr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  <w:r w:rsidR="00AF3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Весь программный материал направлен на решение коммуникативных </w:t>
      </w:r>
      <w:r w:rsidR="00630720">
        <w:rPr>
          <w:rFonts w:ascii="Times New Roman" w:hAnsi="Times New Roman" w:cs="Times New Roman"/>
          <w:bCs/>
          <w:sz w:val="24"/>
          <w:szCs w:val="24"/>
        </w:rPr>
        <w:t>задач: развитие импрессивной и э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кспрессивной речи,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характера, направленных на коррекцию и развитие речевой и коммуникативной активности учащихся в классах с </w:t>
      </w:r>
      <w:r w:rsidRPr="00AF3D91">
        <w:rPr>
          <w:rFonts w:ascii="Times New Roman" w:hAnsi="Times New Roman" w:cs="Times New Roman"/>
          <w:bCs/>
          <w:sz w:val="24"/>
          <w:szCs w:val="24"/>
        </w:rPr>
        <w:lastRenderedPageBreak/>
        <w:t>тяжелой умственной отсталостью. Программа построена с учётом уровня подготовки общего и речевого развития детей с умственной отсталостью по классам и включает в себя использование жестов, символов и звучащей речи, помогающая общаться детям с коммуникативными трудностями.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D91">
        <w:rPr>
          <w:rFonts w:ascii="Times New Roman" w:hAnsi="Times New Roman" w:cs="Times New Roman"/>
          <w:bCs/>
          <w:sz w:val="24"/>
          <w:szCs w:val="24"/>
        </w:rPr>
        <w:t>Программой предусмотрены обязательные практические занятия: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Работа с дидактическим материалом (в игровой форме);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Изучение в реальной обстановке возможных в повседневной жизни ситуаций, например: знакомство с новым человеком, обращение за п</w:t>
      </w:r>
      <w:r>
        <w:rPr>
          <w:rFonts w:ascii="Times New Roman" w:hAnsi="Times New Roman" w:cs="Times New Roman"/>
          <w:bCs/>
          <w:sz w:val="24"/>
          <w:szCs w:val="24"/>
        </w:rPr>
        <w:t>омощью, выражение своей необходи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мой просьбы или желания.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AF28DF" w:rsidRPr="00F26CF0" w:rsidRDefault="00516461" w:rsidP="00EF733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F28DF" w:rsidRPr="00340913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="00612494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коррекционного курса</w:t>
      </w:r>
      <w:r w:rsidR="00F26C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A33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Согласно учебному плану общего образования обучающихся с</w:t>
      </w:r>
      <w:r w:rsidR="00AF28DF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умеренной, тяжелой, глубокой умственной отсталостью, с ТМНР «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Альтернативная коммуникация» </w:t>
      </w:r>
      <w:r w:rsidRPr="00340913">
        <w:rPr>
          <w:rFonts w:ascii="Times New Roman" w:hAnsi="Times New Roman" w:cs="Times New Roman"/>
          <w:bCs/>
          <w:sz w:val="24"/>
          <w:szCs w:val="24"/>
        </w:rPr>
        <w:t>количество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неделю составляет </w:t>
      </w:r>
      <w:r w:rsidRPr="00340913">
        <w:rPr>
          <w:rFonts w:ascii="Times New Roman" w:hAnsi="Times New Roman" w:cs="Times New Roman"/>
          <w:bCs/>
          <w:sz w:val="24"/>
          <w:szCs w:val="24"/>
        </w:rPr>
        <w:t>2 часа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0913">
        <w:rPr>
          <w:rFonts w:ascii="Times New Roman" w:hAnsi="Times New Roman" w:cs="Times New Roman"/>
          <w:bCs/>
          <w:sz w:val="24"/>
          <w:szCs w:val="24"/>
        </w:rPr>
        <w:t>68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год, 34 недели.</w:t>
      </w:r>
    </w:p>
    <w:p w:rsidR="00F26CF0" w:rsidRPr="00516461" w:rsidRDefault="006D025F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коррекционного курса.</w:t>
      </w:r>
    </w:p>
    <w:p w:rsidR="00301057" w:rsidRPr="00F26CF0" w:rsidRDefault="00564A33" w:rsidP="00F26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26CF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Понимание обращенной речи и смысла доступных невербальных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графических знаков (рисунков, фотографий, пиктограмм и других графических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изображений), неспецифических жестов.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Овладение вступать в контакт, поддерживать и завершать его,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используя традиционные (вербальные) и альтернативные средства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коммуникации, соблюдая общепринятые правила поведения.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пользоваться доступными средствами коммуникации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практике экспре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ссивной и импрессивной речи для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решения соответствующих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возрасту житейских задач.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использование предметов для выражения путем на них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жестом, взглядом.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Использование доступных жестов для передачи сообщения.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Понимание слов, обозначающие объекты и явления природы, объекты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рукотворного мира и деятельность человека.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Умение использовать усвоенный словарный и фразовый материал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коммуникативных ситуациях.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Обучение глобальному чтению в доступных ребенку пределах.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Формирование навыка понимания смысла узнаваемого слова;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копирование с образца отдельных букв.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Базовые учебные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Подготовка ребенка к нахождению и обучению в среде сверстников, к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эмоциональному, коммуникативному взаимодействию с группой обучающихся: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входить и выходить из учебного помещения со звонком;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ориентироваться в пространстве класса (зала, учебного помещения),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пользоваться учебной мебелью;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адекватно использовать ритуалы школьного поведения (поднимать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руку, вставать и выходить из-за парты и т. д.);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принимать цели и произвольно включаться в деятельность;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передвигаться по школе, находить свой класс, другие необходимые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помещения.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1. Основы персональной идентичности, осознание своей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принадлежности определенному полу, осознание себя как «Я»;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lastRenderedPageBreak/>
        <w:t>2. Социально – эмоциональное участие в процессе общения и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3. Формирование социально ориентированного взгляда на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окружающий мир в органичном единстве и разнообразии природной и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социальной частей.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Планируемые результаты овладения учебного предмета.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Понимание обращенной речи и смысла доступных невербальных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графических знаков (рисунков, фотографий, пиктограмм и других графических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изображений), неспецифических жестов</w:t>
      </w:r>
      <w:r w:rsidRPr="003409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Овладение вступать в контакт, поддерживать и завершать его,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используя традиционные (вербальные) и альтернативные средства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коммуникации, соблюдая общепринятые правила поведения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пользоваться доступными средствами коммуникации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практике экспрессивной и импрессивной речи для решения соответствующих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возрасту житейских задач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использование предметов для выражения путем на них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жестом, взглядом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Использование доступных жестов для передачи сообщения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Понимание слов, обозначающие объекты и явления природы, объекты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рукотворного мира и деятельность человека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использовать усвоенный словарный и фразовый материал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коммуникативных ситуациях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Обучение глобальному чтению в доступных ребенку пределах</w:t>
      </w:r>
      <w:r w:rsidRPr="003409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057" w:rsidRPr="00340913" w:rsidRDefault="003958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Формирование навыка понимания смысла узнаваемого слова;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копирование с образца отдельных букв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Формирование учебного поведения: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1) направленность взгляда (на говорящего взрослого, на задание):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лице педагога;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лице педагога с использованием голоса;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изображении;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экране монитора.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2) умение выполнять инструкции педагога: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понимает жестовую инструкцию;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выполняет стереотипную инструкцию (отрабатываемая с конкретным</w:t>
      </w:r>
      <w:r w:rsidR="00395857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учеником на данном этапе обучения).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3) использование по назначению учебных материалов: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бумаги; карандаша, мела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4) умение выполнять действия по образцу и по подражанию: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выполняет действие способом рука-в-руке;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подражает действиям, выполняемые педагогом;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последовательно выполняет отдельные операции действия по образцу</w:t>
      </w:r>
      <w:r w:rsidR="00395857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педагога.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Формирование умения выполнять задание: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1) в течение определенного периода времени: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способен удерживать произвольное внимание на выполнении</w:t>
      </w:r>
      <w:r w:rsidR="00395857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посильного задания 3-4 мин.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lastRenderedPageBreak/>
        <w:t>2) от начала до конца:</w:t>
      </w:r>
    </w:p>
    <w:p w:rsidR="00395857" w:rsidRPr="00F26CF0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при организующей, направляющей помощи способен выполнить</w:t>
      </w:r>
      <w:r w:rsidR="00395857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посильное задание от начала до конца.</w:t>
      </w:r>
    </w:p>
    <w:p w:rsidR="00301057" w:rsidRPr="00340913" w:rsidRDefault="00301057" w:rsidP="00EF73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коррекционного курса</w:t>
      </w:r>
      <w:r w:rsidR="00EF7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057" w:rsidRPr="00F81013" w:rsidRDefault="00F8101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средствами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Сообщение собственного имени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Сообщение имён членов семьи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(учащихся класса, педагогов класса)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Использование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обозначения действия предмета (пить, есть, сидеть,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стоять, бегать, спать, рисовать, играть, гулять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др.). 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обобщающих понятий (посуда, мебель,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игрушки, одежда, обувь, животные, овощи, фрукты,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бытовые приборы, школьные принадлежности,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действия, состояния (громко,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тихо, быстро, </w:t>
      </w:r>
      <w:r w:rsidRPr="00340913">
        <w:rPr>
          <w:rFonts w:ascii="Times New Roman" w:hAnsi="Times New Roman" w:cs="Times New Roman"/>
          <w:sz w:val="24"/>
          <w:szCs w:val="24"/>
        </w:rPr>
        <w:t>медленно, хорошо, плохо, весело,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грустно и др.). Использование напечатанного слова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для обозначения слова, указывающего на предмет, его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(я, он, мой, твой и др.). Использование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электронного устройства для обозначения числа 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количества предметов (пять, второй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простых предложений с использованием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графического изображения. Ответы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последовательно продемонстрированным действиям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одной сюжетной картинке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событиях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Импрессивная речь</w:t>
      </w:r>
      <w:r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Понимание простых по звуковому составу слов (мама,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папа, дядя и др.). Реагирование на собственное имя.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имён членов семьи, учащихся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класса, педагогов. Понимание слов, обозначающих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предмет (посуда, мебель, игрушки, одежда, обувь,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животные, овощи, фрукты, бытовые приборы,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школьные принадлежности, продукты, транспорт,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птицы и др.). Понимание обобщающих понятий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(посуда, мебель, игрушки,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(пить, есть, сидеть, стоять, бегать, спать, рисовать,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играть, гулять и др.). Понимание слов, обозначающих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предмета (цвет, величина, форма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состояние (громко, тихо, быстро, медленно, хорошо,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плохо, весело, грустно и др.). Понимание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указывающих на предмет, его признак (я, он, мой, твой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и др.). Понимание слов,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число,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(пять, второй и др.). Понимание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слов, обозначающих взаимосвязь слов в предложении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(в, на, под, из, из-за и др.). Понимание простых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предложений. Понимание сложных предложений.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содержания текста.</w:t>
      </w:r>
    </w:p>
    <w:p w:rsidR="00301057" w:rsidRPr="00F810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Экспрессия с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использованием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  <w:r w:rsidR="00F81013" w:rsidRPr="00F810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lastRenderedPageBreak/>
        <w:t>Сообщать собственное имя посредством напечатанного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слова; сообщать имена членов семьи (учащихся класса,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педагогов класса);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действия предмета (пить, есть, сидеть,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стоять, бегать, спать, рисовать, играть, гулять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др.); использовать графическое изображение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(электронное устройство) для </w:t>
      </w:r>
      <w:r w:rsidRPr="00340913">
        <w:rPr>
          <w:rFonts w:ascii="Times New Roman" w:hAnsi="Times New Roman" w:cs="Times New Roman"/>
          <w:sz w:val="24"/>
          <w:szCs w:val="24"/>
        </w:rPr>
        <w:t>обозначения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 </w:t>
      </w:r>
      <w:r w:rsidRPr="00340913">
        <w:rPr>
          <w:rFonts w:ascii="Times New Roman" w:hAnsi="Times New Roman" w:cs="Times New Roman"/>
          <w:sz w:val="24"/>
          <w:szCs w:val="24"/>
        </w:rPr>
        <w:t>обобщающих понятий (посуда, мебель, игрушки,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 овощи, фрукты, бытовые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приборы, школьные принадлежности, продукты,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транспорт, птицы и др.); использовать графическое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признака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состояния (громко, тихо, быстро, медленно, хорошо,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плохо, весело, грустно и др.);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слова, указывающего на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предмет, его признак (я, он, мой, твой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электронное устройства для обозначения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числа и количества предметов (пять, второй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составлять простые предложения с использованием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графического изображения; отвечать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  <w:r w:rsidR="00F81013">
        <w:rPr>
          <w:rFonts w:ascii="Times New Roman" w:hAnsi="Times New Roman" w:cs="Times New Roman"/>
          <w:sz w:val="24"/>
          <w:szCs w:val="24"/>
        </w:rPr>
        <w:t>.</w:t>
      </w:r>
      <w:r w:rsidR="00F810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 xml:space="preserve"> Узнавание (различение) напечатанных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имена людей, названия предметов,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действий. Использование карточек с напечатанными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словами как средства коммуникации.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Предпосылки к осмысленному чтению и письму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образов графем (букв).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Графические действия с использованием элементов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графем: обводка, штриховка, печатание букв (слов).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Начальные навыки чтения и письма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звука в слоге (слове). Соотнесение звука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буквой. Узнавание графического изображения буквы 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слоге (слове). Чтение слова. Написание буквы (слога,</w:t>
      </w:r>
      <w:r w:rsidR="00F810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слова, предложения).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Глобальное чтение. Овладения глобальным чтением и письмом </w:t>
      </w:r>
      <w:r w:rsidR="00340913" w:rsidRPr="00340913">
        <w:rPr>
          <w:rFonts w:ascii="Times New Roman" w:hAnsi="Times New Roman" w:cs="Times New Roman"/>
          <w:sz w:val="24"/>
          <w:szCs w:val="24"/>
        </w:rPr>
        <w:t>–</w:t>
      </w:r>
      <w:r w:rsidRPr="00340913">
        <w:rPr>
          <w:rFonts w:ascii="Times New Roman" w:hAnsi="Times New Roman" w:cs="Times New Roman"/>
          <w:sz w:val="24"/>
          <w:szCs w:val="24"/>
        </w:rPr>
        <w:t xml:space="preserve"> этап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восприятия письменных табличек и воспроизведения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 при письме. Обучающиеся соотносят таблички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некоторыми предметами и да свойствами, выполняют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 письменному слову несложные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Восприятие таблички целостно, различают их между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собой по каким-то признакам, которые выделяются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ими самими. В заданиях обучающиеся, сначала узнают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 на табличках только при выборе из двух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предметов, затем - из трех, четырех и т.д. Постепенно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и слов для выбора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Обследование. Логопедическое обследование является основой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обобщения симптомов речевого недоразвития и</w:t>
      </w:r>
    </w:p>
    <w:p w:rsidR="00340913" w:rsidRPr="006D025F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составления логопедического заключения, составления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речевой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E27047" w:rsidRPr="00D1202E" w:rsidRDefault="00F81013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8964"/>
        <w:gridCol w:w="992"/>
        <w:gridCol w:w="1560"/>
        <w:gridCol w:w="1559"/>
      </w:tblGrid>
      <w:tr w:rsidR="006D025F" w:rsidTr="006D025F">
        <w:trPr>
          <w:trHeight w:val="105"/>
        </w:trPr>
        <w:tc>
          <w:tcPr>
            <w:tcW w:w="77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64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D025F" w:rsidTr="006D025F">
        <w:trPr>
          <w:trHeight w:val="165"/>
        </w:trPr>
        <w:tc>
          <w:tcPr>
            <w:tcW w:w="77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</w:tcPr>
          <w:p w:rsidR="006D025F" w:rsidRPr="006F3919" w:rsidRDefault="00516461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4" w:type="dxa"/>
          </w:tcPr>
          <w:p w:rsidR="006D025F" w:rsidRPr="00AF3D91" w:rsidRDefault="0051646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964" w:type="dxa"/>
          </w:tcPr>
          <w:p w:rsidR="006D025F" w:rsidRPr="00516461" w:rsidRDefault="00516461" w:rsidP="00AF3D9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4" w:type="dxa"/>
          </w:tcPr>
          <w:p w:rsidR="006D025F" w:rsidRPr="006D025F" w:rsidRDefault="0051646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16461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6D025F" w:rsidRPr="006D025F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обозначающие функциональное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назначение объектов и субъектов, действия. Овощи.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4" w:type="dxa"/>
          </w:tcPr>
          <w:p w:rsidR="006D025F" w:rsidRPr="006D025F" w:rsidRDefault="00AF3D91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обозначающие функциональное назначение объектов и субъектов, действия. Овощи.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64" w:type="dxa"/>
          </w:tcPr>
          <w:p w:rsidR="006D025F" w:rsidRPr="00AF3D91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обозначающие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</w:t>
            </w: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(признаки) объектов и субъектов. Фрукты.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64" w:type="dxa"/>
          </w:tcPr>
          <w:p w:rsidR="006D025F" w:rsidRPr="00AF3D91" w:rsidRDefault="00AF3D9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свойства</w:t>
            </w: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(признаки) объектов и субъектов. Фрукты.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64" w:type="dxa"/>
          </w:tcPr>
          <w:p w:rsidR="006D025F" w:rsidRPr="006D025F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бозначающие состояния, свойства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(признаки) действий.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64" w:type="dxa"/>
          </w:tcPr>
          <w:p w:rsidR="006D025F" w:rsidRPr="00AF3D91" w:rsidRDefault="00AF3D9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обозначающие состояния, свойства (признаки) действий.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64" w:type="dxa"/>
          </w:tcPr>
          <w:p w:rsidR="006D025F" w:rsidRPr="00AF3D91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значающие  признаки  предметов.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Цвет предметов.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64" w:type="dxa"/>
          </w:tcPr>
          <w:p w:rsidR="006D025F" w:rsidRPr="006D025F" w:rsidRDefault="00AF3D91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обозначающие  признаки  предметов. Цвет предметов.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64" w:type="dxa"/>
          </w:tcPr>
          <w:p w:rsidR="006D025F" w:rsidRPr="006F3919" w:rsidRDefault="00E66BBE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«на, около, за, под</w:t>
            </w:r>
            <w:r w:rsidR="00E63F23" w:rsidRPr="00E63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F23" w:rsidRPr="00E63F23">
              <w:rPr>
                <w:rFonts w:ascii="Times New Roman" w:hAnsi="Times New Roman" w:cs="Times New Roman"/>
                <w:sz w:val="24"/>
                <w:szCs w:val="24"/>
              </w:rPr>
              <w:t xml:space="preserve">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64" w:type="dxa"/>
          </w:tcPr>
          <w:p w:rsidR="006D025F" w:rsidRPr="00E63F23" w:rsidRDefault="00E66BBE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 «на, около, за, под</w:t>
            </w:r>
            <w:r w:rsidR="00E63F23"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63F23"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 «я, ты, свой,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мой, это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ва «я, ты, свой, мой, это</w:t>
            </w: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ва «я, ты, свой, мой, это</w:t>
            </w: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ва «я, ты, свой, мой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64" w:type="dxa"/>
          </w:tcPr>
          <w:p w:rsidR="006D025F" w:rsidRPr="00E63F23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овосочетания, простые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Словосочетания, простые и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Словосочетания, простые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Словосочетания, простые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Времена года.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Времена года.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64" w:type="dxa"/>
          </w:tcPr>
          <w:p w:rsidR="006D025F" w:rsidRPr="00E63F23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Экспрессивная речь. Звуки, звукоподражания, звуковые комплексы. Еда, продукты.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Еда, продукты.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обозначающие функциональное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назначение объектов и субъектов, действия.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обозначающие функциональное назначение объектов и субъектов, действия.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обозначающие свойства (признаки)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обозначающие свойства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(признаки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обозначающие свойства (признаки) 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свойства (признаки) 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Слова, обозначающие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8964" w:type="dxa"/>
          </w:tcPr>
          <w:p w:rsidR="006D025F" w:rsidRPr="006F3919" w:rsidRDefault="00E63F23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буква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А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У.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столе»,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2B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64" w:type="dxa"/>
          </w:tcPr>
          <w:p w:rsidR="006D025F" w:rsidRPr="006D025F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64" w:type="dxa"/>
          </w:tcPr>
          <w:p w:rsidR="006D025F" w:rsidRPr="006D025F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64" w:type="dxa"/>
          </w:tcPr>
          <w:p w:rsidR="006D025F" w:rsidRPr="006D025F" w:rsidRDefault="00CE0CF7" w:rsidP="00CE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А,У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звукокомплексы.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64" w:type="dxa"/>
          </w:tcPr>
          <w:p w:rsidR="006D025F" w:rsidRPr="006F3919" w:rsidRDefault="00CE0CF7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Звук и буква А,У звукокомплексы.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64" w:type="dxa"/>
          </w:tcPr>
          <w:p w:rsidR="006D025F" w:rsidRPr="006F3919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О. Слова, указывающие на объекты/субъек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64" w:type="dxa"/>
          </w:tcPr>
          <w:p w:rsidR="006D025F" w:rsidRPr="006F3919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О. Слова, указывающие на объекты/субъек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64" w:type="dxa"/>
          </w:tcPr>
          <w:p w:rsidR="006D025F" w:rsidRPr="006D025F" w:rsidRDefault="00CE0CF7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О. Слова, указывающие на объекты/субъекты (я, ты, свой, 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мой, это</w:t>
            </w: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64" w:type="dxa"/>
          </w:tcPr>
          <w:p w:rsidR="006D025F" w:rsidRPr="00816972" w:rsidRDefault="00CE0CF7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О. Слова, указывающие на объекты/су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бъекты (я, ты, свой, мой, это</w:t>
            </w: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64" w:type="dxa"/>
          </w:tcPr>
          <w:p w:rsidR="006D025F" w:rsidRPr="00816972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CF7" w:rsidRPr="00CE0CF7">
              <w:rPr>
                <w:rFonts w:ascii="Times New Roman" w:hAnsi="Times New Roman" w:cs="Times New Roman"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64" w:type="dxa"/>
          </w:tcPr>
          <w:p w:rsidR="006D025F" w:rsidRPr="00CE0CF7" w:rsidRDefault="00CE0CF7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убъекты (я, ты, свой, мой, это).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объекты/субъект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ы (я, ты, свой, мой, это)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bCs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964" w:type="dxa"/>
          </w:tcPr>
          <w:p w:rsidR="006D025F" w:rsidRPr="00424308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П. Слова, указывающие на объекты/субъекты (я, ты,</w:t>
            </w:r>
            <w:r w:rsidR="00EF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свой, мой, это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64" w:type="dxa"/>
          </w:tcPr>
          <w:p w:rsidR="006D025F" w:rsidRPr="00424308" w:rsidRDefault="00816972" w:rsidP="0042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8964" w:type="dxa"/>
          </w:tcPr>
          <w:p w:rsidR="006D025F" w:rsidRPr="00424308" w:rsidRDefault="00816972" w:rsidP="0042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57" w:rsidRPr="00516461" w:rsidRDefault="00424308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Описание м</w:t>
      </w:r>
      <w:r w:rsidR="00340913" w:rsidRPr="00516461">
        <w:rPr>
          <w:rFonts w:ascii="Times New Roman" w:hAnsi="Times New Roman" w:cs="Times New Roman"/>
          <w:b/>
          <w:bCs/>
          <w:sz w:val="24"/>
          <w:szCs w:val="24"/>
        </w:rPr>
        <w:t>атериально-т</w:t>
      </w:r>
      <w:r w:rsidRPr="00516461">
        <w:rPr>
          <w:rFonts w:ascii="Times New Roman" w:hAnsi="Times New Roman" w:cs="Times New Roman"/>
          <w:b/>
          <w:bCs/>
          <w:sz w:val="24"/>
          <w:szCs w:val="24"/>
        </w:rPr>
        <w:t>ехнического обеспечения образовательной деятельности.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телевизор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доска, индивидуальные зеркала, настенное зеркало, парты, стулья.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Информационно-образовательные ресурсы.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Учебные таблицы.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Мультимедийные об</w:t>
      </w:r>
      <w:r w:rsidR="00424308">
        <w:rPr>
          <w:rFonts w:ascii="Times New Roman" w:hAnsi="Times New Roman" w:cs="Times New Roman"/>
          <w:sz w:val="24"/>
          <w:szCs w:val="24"/>
        </w:rPr>
        <w:t xml:space="preserve">учающие программы и электронные </w:t>
      </w:r>
      <w:r w:rsidRPr="00340913">
        <w:rPr>
          <w:rFonts w:ascii="Times New Roman" w:hAnsi="Times New Roman" w:cs="Times New Roman"/>
          <w:sz w:val="24"/>
          <w:szCs w:val="24"/>
        </w:rPr>
        <w:t>учебные издания по основным разделам курса речевой практики.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Электронная база</w:t>
      </w:r>
      <w:r w:rsidR="00424308">
        <w:rPr>
          <w:rFonts w:ascii="Times New Roman" w:hAnsi="Times New Roman" w:cs="Times New Roman"/>
          <w:sz w:val="24"/>
          <w:szCs w:val="24"/>
        </w:rPr>
        <w:t xml:space="preserve"> данных тематических и итоговых </w:t>
      </w:r>
      <w:r w:rsidRPr="00340913">
        <w:rPr>
          <w:rFonts w:ascii="Times New Roman" w:hAnsi="Times New Roman" w:cs="Times New Roman"/>
          <w:sz w:val="24"/>
          <w:szCs w:val="24"/>
        </w:rPr>
        <w:t>разноуровневых тренировочных</w:t>
      </w:r>
      <w:r w:rsidR="00424308">
        <w:rPr>
          <w:rFonts w:ascii="Times New Roman" w:hAnsi="Times New Roman" w:cs="Times New Roman"/>
          <w:sz w:val="24"/>
          <w:szCs w:val="24"/>
        </w:rPr>
        <w:t xml:space="preserve"> и проверочных и материалов для </w:t>
      </w:r>
      <w:r w:rsidRPr="00340913">
        <w:rPr>
          <w:rFonts w:ascii="Times New Roman" w:hAnsi="Times New Roman" w:cs="Times New Roman"/>
          <w:sz w:val="24"/>
          <w:szCs w:val="24"/>
        </w:rPr>
        <w:t>организации фронтальной и индивидуальной работы.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Дидактический материал по темам.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Демонстрационный материал д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ля логопедических занятий. Серия </w:t>
      </w:r>
      <w:r w:rsidR="00424308">
        <w:rPr>
          <w:rFonts w:ascii="Times New Roman" w:hAnsi="Times New Roman" w:cs="Times New Roman"/>
          <w:sz w:val="24"/>
          <w:szCs w:val="24"/>
        </w:rPr>
        <w:t>альбомов и сюжетных картинок по сказкам.</w:t>
      </w:r>
      <w:r w:rsidR="00424308" w:rsidRPr="00424308">
        <w:rPr>
          <w:rFonts w:ascii="Times New Roman" w:hAnsi="Times New Roman" w:cs="Times New Roman"/>
          <w:sz w:val="24"/>
          <w:szCs w:val="24"/>
        </w:rPr>
        <w:t xml:space="preserve">    Наборное полотно; логопедические шпателя;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 ; игры на развитие мелкой моторики; наборы кубиков разной сложности; логические блоки Дьнеша;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 «Домики для звуков», «Весёлые  звуки», «Узор из слов», фонетическое лото «Звонкий — глухой»;  наборы тематических игрушек: «Овощи», «Фрукты», «Мебель», «Дикие животные», «Домашние животные», «Транспорт», «Профессии»;  наборы игрушек (куклы, машины, мягкие игрушки;  игры на обогащение словарного запаса и коррекцию граммати-ческого строя речи: «С какого дерева лист», «В мире звуков»,  «Кто как голос подаёт?», «Животные и их детёныши»,   наглядный материал для развития связной речи:  сюжетные картинки и серии сюжетных картинок;  касса букв и цифр; касса слогов демонстрационная; разрезная азбука; разрезные карточки; логические блоки (блоки Дьенеша).</w:t>
      </w:r>
    </w:p>
    <w:p w:rsidR="006A4C2E" w:rsidRPr="00340913" w:rsidRDefault="006A4C2E" w:rsidP="003409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057" w:rsidRPr="00340913" w:rsidRDefault="00301057" w:rsidP="00340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057" w:rsidRPr="00340913" w:rsidSect="002B3126">
      <w:footerReference w:type="default" r:id="rId9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3C" w:rsidRDefault="005E233C" w:rsidP="00F963D4">
      <w:pPr>
        <w:spacing w:after="0" w:line="240" w:lineRule="auto"/>
      </w:pPr>
      <w:r>
        <w:separator/>
      </w:r>
    </w:p>
  </w:endnote>
  <w:endnote w:type="continuationSeparator" w:id="0">
    <w:p w:rsidR="005E233C" w:rsidRDefault="005E233C" w:rsidP="00F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23899"/>
      <w:docPartObj>
        <w:docPartGallery w:val="Page Numbers (Bottom of Page)"/>
        <w:docPartUnique/>
      </w:docPartObj>
    </w:sdtPr>
    <w:sdtEndPr/>
    <w:sdtContent>
      <w:p w:rsidR="002B3126" w:rsidRDefault="002B3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85">
          <w:rPr>
            <w:noProof/>
          </w:rPr>
          <w:t>3</w:t>
        </w:r>
        <w:r>
          <w:fldChar w:fldCharType="end"/>
        </w:r>
      </w:p>
    </w:sdtContent>
  </w:sdt>
  <w:p w:rsidR="00803536" w:rsidRDefault="008035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3C" w:rsidRDefault="005E233C" w:rsidP="00F963D4">
      <w:pPr>
        <w:spacing w:after="0" w:line="240" w:lineRule="auto"/>
      </w:pPr>
      <w:r>
        <w:separator/>
      </w:r>
    </w:p>
  </w:footnote>
  <w:footnote w:type="continuationSeparator" w:id="0">
    <w:p w:rsidR="005E233C" w:rsidRDefault="005E233C" w:rsidP="00F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015"/>
    <w:multiLevelType w:val="hybridMultilevel"/>
    <w:tmpl w:val="3DA677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089C"/>
    <w:multiLevelType w:val="hybridMultilevel"/>
    <w:tmpl w:val="88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409"/>
    <w:multiLevelType w:val="hybridMultilevel"/>
    <w:tmpl w:val="187E126E"/>
    <w:lvl w:ilvl="0" w:tplc="CD62B1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E6FB8"/>
    <w:multiLevelType w:val="hybridMultilevel"/>
    <w:tmpl w:val="23328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2E"/>
    <w:rsid w:val="00047E39"/>
    <w:rsid w:val="0006266C"/>
    <w:rsid w:val="000C6749"/>
    <w:rsid w:val="001E2DE1"/>
    <w:rsid w:val="002B3126"/>
    <w:rsid w:val="002F4715"/>
    <w:rsid w:val="003009C6"/>
    <w:rsid w:val="00301057"/>
    <w:rsid w:val="00340913"/>
    <w:rsid w:val="00373444"/>
    <w:rsid w:val="00395857"/>
    <w:rsid w:val="003B7F0C"/>
    <w:rsid w:val="00424308"/>
    <w:rsid w:val="0046684D"/>
    <w:rsid w:val="00516461"/>
    <w:rsid w:val="00564A33"/>
    <w:rsid w:val="005C420F"/>
    <w:rsid w:val="005E233C"/>
    <w:rsid w:val="00612494"/>
    <w:rsid w:val="00630720"/>
    <w:rsid w:val="0064779A"/>
    <w:rsid w:val="006A4C2E"/>
    <w:rsid w:val="006B521E"/>
    <w:rsid w:val="006D025F"/>
    <w:rsid w:val="006D3F03"/>
    <w:rsid w:val="006F3919"/>
    <w:rsid w:val="007477E8"/>
    <w:rsid w:val="00803536"/>
    <w:rsid w:val="00816972"/>
    <w:rsid w:val="00832EFF"/>
    <w:rsid w:val="00921AD2"/>
    <w:rsid w:val="0096276E"/>
    <w:rsid w:val="00990A32"/>
    <w:rsid w:val="00AC5FAF"/>
    <w:rsid w:val="00AF28DF"/>
    <w:rsid w:val="00AF3D91"/>
    <w:rsid w:val="00B809EB"/>
    <w:rsid w:val="00BF4658"/>
    <w:rsid w:val="00C07BF6"/>
    <w:rsid w:val="00C96D4A"/>
    <w:rsid w:val="00CE0CF7"/>
    <w:rsid w:val="00D1202E"/>
    <w:rsid w:val="00D243B9"/>
    <w:rsid w:val="00D74885"/>
    <w:rsid w:val="00D93276"/>
    <w:rsid w:val="00E1591D"/>
    <w:rsid w:val="00E27047"/>
    <w:rsid w:val="00E506FD"/>
    <w:rsid w:val="00E63F23"/>
    <w:rsid w:val="00E66BBE"/>
    <w:rsid w:val="00EF7339"/>
    <w:rsid w:val="00F1593F"/>
    <w:rsid w:val="00F26CF0"/>
    <w:rsid w:val="00F640BD"/>
    <w:rsid w:val="00F669E6"/>
    <w:rsid w:val="00F80722"/>
    <w:rsid w:val="00F81013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6F5E"/>
  <w15:docId w15:val="{DC261020-B715-4A8B-B26C-2D3C670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57"/>
    <w:pPr>
      <w:ind w:left="720"/>
      <w:contextualSpacing/>
    </w:pPr>
  </w:style>
  <w:style w:type="table" w:styleId="a4">
    <w:name w:val="Table Grid"/>
    <w:basedOn w:val="a1"/>
    <w:uiPriority w:val="59"/>
    <w:rsid w:val="0034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3D4"/>
  </w:style>
  <w:style w:type="paragraph" w:styleId="a7">
    <w:name w:val="footer"/>
    <w:basedOn w:val="a"/>
    <w:link w:val="a8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3D4"/>
  </w:style>
  <w:style w:type="paragraph" w:styleId="a9">
    <w:name w:val="Balloon Text"/>
    <w:basedOn w:val="a"/>
    <w:link w:val="aa"/>
    <w:uiPriority w:val="99"/>
    <w:semiHidden/>
    <w:unhideWhenUsed/>
    <w:rsid w:val="009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3D91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8E93-37B1-4FCC-BDED-5851F2FE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Учитель</cp:lastModifiedBy>
  <cp:revision>27</cp:revision>
  <cp:lastPrinted>2022-08-29T06:27:00Z</cp:lastPrinted>
  <dcterms:created xsi:type="dcterms:W3CDTF">2021-09-02T04:08:00Z</dcterms:created>
  <dcterms:modified xsi:type="dcterms:W3CDTF">2022-09-12T06:12:00Z</dcterms:modified>
</cp:coreProperties>
</file>