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FA" w:rsidRPr="00E45F35" w:rsidRDefault="00C77685" w:rsidP="00E8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9251950" cy="6440083"/>
            <wp:effectExtent l="19050" t="0" r="6350" b="0"/>
            <wp:docPr id="1" name="Рисунок 1" descr="C:\Users\User\Desktop\программы ГК\програмы ГК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ГК\програмы ГК.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EFA"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  Пояснительная записка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 по предмету «Музыка» для 5 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разработана на основе адаптированной основной образовательной программы для детей с интеллектуальными нарушениями.</w:t>
      </w:r>
    </w:p>
    <w:p w:rsidR="00E86EFA" w:rsidRPr="00E45F35" w:rsidRDefault="00E86EFA" w:rsidP="00E86EF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составлена с учетом возрастных, психофизических особенностей учащихся: трудности мутационного периода, нарушение познавательной деятельности,  особенности эмоционально-волевой сферы. В коррекционной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учащихся среднего звена.</w:t>
      </w:r>
    </w:p>
    <w:p w:rsidR="00E86EFA" w:rsidRPr="00EC2F11" w:rsidRDefault="00E86EFA" w:rsidP="00E86E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Общая характеристика учебного предмета</w:t>
      </w:r>
    </w:p>
    <w:p w:rsidR="00E86EFA" w:rsidRPr="00EC2F11" w:rsidRDefault="00E86EFA" w:rsidP="00E86EF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музыкального воспитания и образования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обучение способствует коррекции эмоционально-волевой сферы учащихся, снятию напряжения, снижению нервной нагрузки, а в некоторых случаях – коррекции речи, особенно для детей, которые заикаются.</w:t>
      </w:r>
    </w:p>
    <w:p w:rsidR="00E86EFA" w:rsidRPr="00EC2F11" w:rsidRDefault="00E86EFA" w:rsidP="00E8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Изучение музыки как вида искусства направлено на достижение следующих целей:</w:t>
      </w:r>
    </w:p>
    <w:p w:rsidR="00E86EFA" w:rsidRPr="00EC2F11" w:rsidRDefault="00E86EFA" w:rsidP="00E86EFA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E86EFA" w:rsidRPr="00EC2F11" w:rsidRDefault="00E86EFA" w:rsidP="00E86EFA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86EFA" w:rsidRPr="00EC2F11" w:rsidRDefault="00E86EFA" w:rsidP="00E86EFA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музыки и знаний о музыке, особенности музыкального  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узыкальном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фольклоре, взаимосвязи с другими видами искусства и жизнью.</w:t>
      </w:r>
    </w:p>
    <w:p w:rsidR="00E86EFA" w:rsidRPr="00EC2F11" w:rsidRDefault="00E86EFA" w:rsidP="00E86EFA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эмоционально- ценностного отношения к музыке; устойчивого интереса к музыкальному искусству своего народа и других народов мира.</w:t>
      </w:r>
    </w:p>
    <w:p w:rsidR="00E86EFA" w:rsidRPr="00EC2F11" w:rsidRDefault="00E86EFA" w:rsidP="00E86EFA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различных видах музыкально- творческой деятельности: в слушании музыки, пении,  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учащихся.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1.  Развитие индивидуально-личностного отношения учащихся к музыке.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музыкального мышления.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представлений о музыке как виде искусстве, раскрытие целостной музыкальной картины мира,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4.  Формирование восприятия потребности в музыкальном самообразовании.</w:t>
      </w:r>
    </w:p>
    <w:p w:rsidR="00E86EFA" w:rsidRPr="00EC2F11" w:rsidRDefault="00E86EFA" w:rsidP="00E8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содержательные линии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6EFA" w:rsidRPr="00EC2F11" w:rsidRDefault="00E86EFA" w:rsidP="00E86E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опыта эмоционально-ценностного отношения учащихся к музыке и музыкальным занятиям;</w:t>
      </w:r>
    </w:p>
    <w:p w:rsidR="00E86EFA" w:rsidRPr="00EC2F11" w:rsidRDefault="00E86EFA" w:rsidP="00E86E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музыкальных произведений и знаний о музыке;</w:t>
      </w:r>
    </w:p>
    <w:p w:rsidR="00E86EFA" w:rsidRPr="00EC2F11" w:rsidRDefault="00E86EFA" w:rsidP="00E86E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музыкальной деятельности;</w:t>
      </w:r>
    </w:p>
    <w:p w:rsidR="00E86EFA" w:rsidRPr="00EC2F11" w:rsidRDefault="00E86EFA" w:rsidP="00E86E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обогащение опыта музыкально- творческой деятельности.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 Весь учебно-воспитательный  процесс на уроке пронизывает опыт музыкально-творческой учебной деятельности, который приобретается учащимися в процессе слушания музыки, в вокально-хоровом исполнении, в установлении связей музыки с другими видами искусства, с историей, с жизнью.</w:t>
      </w:r>
    </w:p>
    <w:p w:rsidR="00E86EFA" w:rsidRPr="00EC2F11" w:rsidRDefault="00E86EFA" w:rsidP="00E86EF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музыкой способствуют развитию нравственных каче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ств шк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ольника, адаптации его в обществе. В связи с этим в основе обучения музыке и пению заложены следующие </w:t>
      </w: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E86EFA" w:rsidRPr="00EC2F11" w:rsidRDefault="00E86EFA" w:rsidP="00E86EFA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направленность обучения;</w:t>
      </w:r>
    </w:p>
    <w:p w:rsidR="00E86EFA" w:rsidRPr="00EC2F11" w:rsidRDefault="00E86EFA" w:rsidP="00E86EFA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оптимистическая перспектива образования;</w:t>
      </w:r>
    </w:p>
    <w:p w:rsidR="00E86EFA" w:rsidRPr="00EC2F11" w:rsidRDefault="00E86EFA" w:rsidP="00E86EFA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и дифференциация процесса обучения;</w:t>
      </w:r>
    </w:p>
    <w:p w:rsidR="00E86EFA" w:rsidRPr="00EC2F11" w:rsidRDefault="00E86EFA" w:rsidP="00E86EFA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обучение на основе передовых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психолого-медико-педагогических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E86EFA" w:rsidRPr="00EC2F11" w:rsidRDefault="00E86EFA" w:rsidP="00E86EF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этих принципов учителю музыки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</w:p>
    <w:p w:rsidR="00E86EFA" w:rsidRPr="00E45F35" w:rsidRDefault="00E86EFA" w:rsidP="00E86EF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3.Описание места учебного предмета в учебном плане ОУ</w:t>
      </w:r>
    </w:p>
    <w:p w:rsidR="00E86EFA" w:rsidRPr="00EC2F11" w:rsidRDefault="00E86EFA" w:rsidP="00E86EF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неделю, общее количество часов в год – 34часа. </w:t>
      </w:r>
    </w:p>
    <w:p w:rsidR="00E86EFA" w:rsidRPr="00EC2F11" w:rsidRDefault="00E86EFA" w:rsidP="00E8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4. Личностные, </w:t>
      </w:r>
      <w:proofErr w:type="spellStart"/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 предметные результаты освоения предмета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музыки являются:</w:t>
      </w:r>
    </w:p>
    <w:p w:rsidR="00E86EFA" w:rsidRPr="00EC2F11" w:rsidRDefault="00E86EFA" w:rsidP="00E86E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села;</w:t>
      </w:r>
    </w:p>
    <w:p w:rsidR="00E86EFA" w:rsidRPr="00EC2F11" w:rsidRDefault="00E86EFA" w:rsidP="00E86E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E86EFA" w:rsidRPr="00EC2F11" w:rsidRDefault="00E86EFA" w:rsidP="00E86E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музыки являются:</w:t>
      </w:r>
    </w:p>
    <w:p w:rsidR="00E86EFA" w:rsidRPr="00EC2F11" w:rsidRDefault="00E86EFA" w:rsidP="00E86E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Развитое музыкально-эстетическое чувство, проявляющееся в эмоционально-ценностном отношении к искусству;</w:t>
      </w:r>
    </w:p>
    <w:p w:rsidR="00E86EFA" w:rsidRPr="00EC2F11" w:rsidRDefault="00E86EFA" w:rsidP="00E86EF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воплощении музыкальных образов;</w:t>
      </w:r>
    </w:p>
    <w:p w:rsidR="00E86EFA" w:rsidRPr="00EC2F11" w:rsidRDefault="00E86EFA" w:rsidP="00E86EF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самооценка своих музыкально-творческих возможностей.</w:t>
      </w:r>
    </w:p>
    <w:p w:rsidR="00E86EFA" w:rsidRPr="00EC2F11" w:rsidRDefault="00E86EFA" w:rsidP="00E8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Предметными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музыки являются:</w:t>
      </w:r>
    </w:p>
    <w:p w:rsidR="00E86EFA" w:rsidRPr="00EC2F11" w:rsidRDefault="00E86EFA" w:rsidP="00E86EF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музыке и различным видам (или какому-либо виду)</w:t>
      </w:r>
    </w:p>
    <w:p w:rsidR="00E86EFA" w:rsidRPr="00EC2F11" w:rsidRDefault="00E86EFA" w:rsidP="00E86E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 творческой деятельности;</w:t>
      </w:r>
    </w:p>
    <w:p w:rsidR="00E86EFA" w:rsidRPr="00EC2F11" w:rsidRDefault="00E86EFA" w:rsidP="00E86EFA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E86EFA" w:rsidRPr="00E45F35" w:rsidRDefault="00E86EFA" w:rsidP="00E86EFA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E86EFA" w:rsidRPr="00F71212" w:rsidRDefault="00E86EFA" w:rsidP="00E86E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 учащихся 6 класса: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знать и понимать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6EFA" w:rsidRPr="00F71212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несколько песен и самостоятельно исполнять их;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инструменты симфонического оркестра и их звучание: духовые деревянные (гобой, кларнет, фагот), духовые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едные (туба, тромбон, валторна), </w:t>
      </w:r>
      <w:r w:rsidRPr="00F7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ударные (литавры, треугольник, тарелки, бубен, ксилофон, кастаньеты), струнные инструменты.</w:t>
      </w:r>
      <w:proofErr w:type="gramEnd"/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занятиях любыми видами музыкальной деятельности.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уметь: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эмоционально воспринимать и характеризовать музыкальные произведения;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распознавать на слух и воспроизводить знакомые мелодии, песни;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различать на слух звучания отдельных инструментов;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устанавливать взаимосвязь между другими видами искусства;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кругу друзей, и сверстников, на внеклассных и внешкольных мероприятиях, школьных праздниках;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размышлять о музыке, выражать свое отношение к ней;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-определять свое отношение к музыкальным явлениям.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начинать пение после вступления;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 и эмоционально исполнять песни ровным свободным звуком на всем диапазоне;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слухом пение окружающих;</w:t>
      </w:r>
    </w:p>
    <w:p w:rsidR="00E86EFA" w:rsidRPr="00F71212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навыки при художественном исполнении музыкальных произведений.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сдерживать эмоционально-поведенческие отклонения на занятиях музыкой и во время концертных выступлений;</w:t>
      </w:r>
    </w:p>
    <w:p w:rsidR="00E86EFA" w:rsidRDefault="00E86EFA" w:rsidP="00E86EFA">
      <w:pPr>
        <w:pStyle w:val="a3"/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EFA" w:rsidRPr="00E45F35" w:rsidRDefault="00E86EFA" w:rsidP="00E86EFA">
      <w:pPr>
        <w:pStyle w:val="a3"/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по предмету «Пение и музыка»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учитывать индивидуальный уровень интеллектуального, психического и музыкального развития школьника,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E86EFA" w:rsidRPr="00F71212" w:rsidRDefault="00E86EFA" w:rsidP="00E8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71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</w:t>
      </w:r>
      <w:r w:rsidRPr="00F71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программы «Музыка»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Основной формой реализации программы является урок, состоящий из 2-х разделов:  пение, слушание музыки. Содержание программного материала уроков состоит из музыкальных сочинений для слушания и исполнения.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пение, слушание музыки, элементы музыкальной грамоты.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«Пение»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легкого, певучего звучания голосов учащихся. Отработка четкого, ясного произношения текстов песен.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Углубление навыков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кантиленного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 В произведениях маршеобразного характера наряду </w:t>
      </w:r>
      <w:r w:rsidRPr="00E45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четкости, решительности, добиваться напевности и мягкости звучания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  Развитие умения выразительного пения, передавая разнообразный характер содержания (бодрый, веселый, ласковый, напевный и др.). Повторение песен, изученных в 5-м классе.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 для пения</w:t>
      </w:r>
    </w:p>
    <w:p w:rsidR="00E86EFA" w:rsidRPr="00E45F35" w:rsidRDefault="00E86EFA" w:rsidP="00E86E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«Песенка друзей» Г.Г.Гладков,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«Крылатые качели» Е.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«Наташка – первоклашка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Ю.Чичков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К.Ибряев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«Весёлый марш монтажников» Р.Щедрин, В.Котов, «Ужасно интересно, всё то, что неизвестно» 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, Г.Остер,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есенка о смешном человечке»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А.Пахмутова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Н.Шемятенкова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«Кабы не было зимы»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Е.Крылатов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», «Моя Россия» Г.Струве, Н.Соловьёв, «Непогода «М.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Н.Олев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«Песенка для тебя»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А.Рыбников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,Ю</w:t>
      </w:r>
      <w:proofErr w:type="spellEnd"/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Михайлов, «Чёрный кот» Ю. Саульский,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Танич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«Волшебная сказка» А.Морозов, Ю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Паркаев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«Катюша» М.Исаковский,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Блантер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«Не дразните собак» Е.Птичкин,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М.Пляцковский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«Мы желаем счастья вам» С.Намин, И.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Шаферан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«Настоящий друг» Б. Савельев,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«Три танкиста» Дм. </w:t>
      </w:r>
      <w:proofErr w:type="spellStart"/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Покрасс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Ласкин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«Три белых коня»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Е.Крылатов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Дербенёв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«Учиться надо весело» С.Соснин,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К.Ибряев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«Песенка –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чудесенка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М.Протасов, А. Кондратьев, «Маленькая страна» Ю. Николаев, «Священная война» А.Александров, В. Лебедев – Кумач, «Дождь идёт по улице»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С.Козлов,  «Оранжевая песенка» К.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Повзнер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А.Арканов, «Наша школьная страна» Ю.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Чичков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Ибряев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«Слушание музыки» 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  Музыка, театр, киноискусство и анимация. Музыка, как эмоциональный подте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оисходящего на сцене и на экране, ее самостоятельное значение. Роль музыки в раскрытии содержания спектакля, фильма, в изображении образов героев, характеристике явлений и событий. Сопоставление характера настроения прослушанных произведений. Выводы учащихся о музыкальных образах этих произведений. Развитие умения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составе и звучании симфонического оркестра.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инструментами симфонического оркестра: духовыми деревянными (гобой, кларнет, фагот), духовыми медными </w:t>
      </w:r>
      <w:r w:rsidRPr="00E45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(туба,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тромбон, валторна), ударными (литавры, треугольник, тарелки, бубен, ксилофон, кастаньеты), струнными инструментами.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Повторное прослушивание произведений из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86EFA" w:rsidRPr="00E45F35" w:rsidRDefault="00E86EFA" w:rsidP="00E86E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произведения для слушания:</w:t>
      </w:r>
    </w:p>
    <w:p w:rsidR="00EE5871" w:rsidRDefault="00E86EFA" w:rsidP="00EE587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Балет «Щелкунчик»: Увертюра. Украшение рождественской ёлки. П.И.  Чайковский. «Времена года. Зима» А.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Струнные смычковые инструменты. Балет «Щелкунчик». Сцена сражения. Еловый лес зимой. Инструменты симфонического оркестра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лушание русских народных песен, Музыкальные и шумовые звуки. П.И.Чайковский Балет «Щелкунчик». Вальс цветов</w:t>
      </w:r>
    </w:p>
    <w:p w:rsidR="00EE5871" w:rsidRDefault="00EE5871" w:rsidP="00EE587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871" w:rsidRPr="00363099" w:rsidRDefault="00EE5871" w:rsidP="00EE587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20AC">
        <w:rPr>
          <w:rFonts w:ascii="Times New Roman" w:hAnsi="Times New Roman"/>
          <w:b/>
          <w:sz w:val="24"/>
          <w:szCs w:val="24"/>
          <w:u w:val="single"/>
        </w:rPr>
        <w:lastRenderedPageBreak/>
        <w:t>7.  Описание учебно-методического и материально-технического обеспечения образовательного процесса</w:t>
      </w:r>
    </w:p>
    <w:p w:rsidR="00EE5871" w:rsidRPr="00F720AC" w:rsidRDefault="00EE5871" w:rsidP="00EE587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AC">
        <w:rPr>
          <w:rFonts w:ascii="Times New Roman" w:hAnsi="Times New Roman"/>
          <w:sz w:val="24"/>
          <w:szCs w:val="24"/>
        </w:rPr>
        <w:t xml:space="preserve">В кабинете используется ТСО: компьютер, </w:t>
      </w:r>
      <w:r>
        <w:rPr>
          <w:rFonts w:ascii="Times New Roman" w:hAnsi="Times New Roman"/>
          <w:sz w:val="24"/>
          <w:szCs w:val="24"/>
        </w:rPr>
        <w:t>телевизор,</w:t>
      </w:r>
      <w:r w:rsidRPr="00F720AC">
        <w:rPr>
          <w:rFonts w:ascii="Times New Roman" w:hAnsi="Times New Roman"/>
          <w:sz w:val="24"/>
          <w:szCs w:val="24"/>
        </w:rPr>
        <w:t xml:space="preserve"> проектор (технические средства установлены согласно</w:t>
      </w:r>
      <w:r w:rsidRPr="00F720A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20AC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F720AC">
        <w:rPr>
          <w:rFonts w:ascii="Times New Roman" w:hAnsi="Times New Roman"/>
          <w:bCs/>
          <w:sz w:val="24"/>
          <w:szCs w:val="24"/>
        </w:rPr>
        <w:t xml:space="preserve"> 2.4.2.2821.)</w:t>
      </w:r>
    </w:p>
    <w:p w:rsidR="00EE5871" w:rsidRPr="00F720AC" w:rsidRDefault="00EE5871" w:rsidP="00EE58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20AC">
        <w:rPr>
          <w:rFonts w:ascii="Times New Roman" w:hAnsi="Times New Roman"/>
          <w:sz w:val="24"/>
          <w:szCs w:val="24"/>
        </w:rPr>
        <w:t xml:space="preserve">           Для подбора учебной мебели соответственно росту </w:t>
      </w:r>
      <w:proofErr w:type="gramStart"/>
      <w:r w:rsidRPr="00F720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20AC"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proofErr w:type="spellStart"/>
      <w:r w:rsidRPr="00F720AC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F720AC">
        <w:rPr>
          <w:rFonts w:ascii="Times New Roman" w:hAnsi="Times New Roman"/>
          <w:bCs/>
          <w:sz w:val="24"/>
          <w:szCs w:val="24"/>
        </w:rPr>
        <w:t xml:space="preserve"> 2.4.2.2821-10 п.5.4)</w:t>
      </w:r>
    </w:p>
    <w:p w:rsidR="00CA1B6B" w:rsidRDefault="00CA1B6B" w:rsidP="00E86EFA"/>
    <w:sectPr w:rsidR="00CA1B6B" w:rsidSect="00E86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96"/>
    <w:multiLevelType w:val="multilevel"/>
    <w:tmpl w:val="ADE8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0D8C"/>
    <w:multiLevelType w:val="multilevel"/>
    <w:tmpl w:val="EA6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144F"/>
    <w:multiLevelType w:val="multilevel"/>
    <w:tmpl w:val="E008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81049"/>
    <w:multiLevelType w:val="multilevel"/>
    <w:tmpl w:val="D39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B172E"/>
    <w:multiLevelType w:val="multilevel"/>
    <w:tmpl w:val="D70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91D2A"/>
    <w:multiLevelType w:val="multilevel"/>
    <w:tmpl w:val="7F8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407A9"/>
    <w:multiLevelType w:val="multilevel"/>
    <w:tmpl w:val="0B2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7722C"/>
    <w:multiLevelType w:val="multilevel"/>
    <w:tmpl w:val="831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EFA"/>
    <w:rsid w:val="00694D7C"/>
    <w:rsid w:val="008D2081"/>
    <w:rsid w:val="00C77685"/>
    <w:rsid w:val="00CA1B6B"/>
    <w:rsid w:val="00E86EFA"/>
    <w:rsid w:val="00E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2020-09-03T10:42:00Z</dcterms:created>
  <dcterms:modified xsi:type="dcterms:W3CDTF">2020-09-25T07:12:00Z</dcterms:modified>
</cp:coreProperties>
</file>